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C1C43" w14:textId="72871D5E" w:rsidR="001408B3" w:rsidRDefault="002F7FC4" w:rsidP="00E526DE">
      <w:pPr>
        <w:spacing w:line="276" w:lineRule="auto"/>
        <w:ind w:left="720" w:hanging="360"/>
        <w:jc w:val="center"/>
        <w:rPr>
          <w:rFonts w:asciiTheme="minorHAnsi" w:hAnsiTheme="minorHAnsi" w:cstheme="minorHAnsi"/>
          <w:b/>
          <w:bCs/>
          <w:sz w:val="22"/>
        </w:rPr>
      </w:pPr>
      <w:r w:rsidRPr="008B0612">
        <w:rPr>
          <w:rFonts w:asciiTheme="minorHAnsi" w:hAnsiTheme="minorHAnsi" w:cstheme="minorHAnsi"/>
          <w:b/>
          <w:bCs/>
          <w:sz w:val="22"/>
        </w:rPr>
        <w:t xml:space="preserve">ETP - </w:t>
      </w:r>
      <w:r w:rsidR="001408B3" w:rsidRPr="008B0612">
        <w:rPr>
          <w:rFonts w:asciiTheme="minorHAnsi" w:hAnsiTheme="minorHAnsi" w:cstheme="minorHAnsi"/>
          <w:b/>
          <w:bCs/>
          <w:sz w:val="22"/>
        </w:rPr>
        <w:t>ESTUDO</w:t>
      </w:r>
      <w:r w:rsidR="00C94922" w:rsidRPr="008B0612">
        <w:rPr>
          <w:rFonts w:asciiTheme="minorHAnsi" w:hAnsiTheme="minorHAnsi" w:cstheme="minorHAnsi"/>
          <w:b/>
          <w:bCs/>
          <w:sz w:val="22"/>
        </w:rPr>
        <w:t>S</w:t>
      </w:r>
      <w:r w:rsidR="001408B3" w:rsidRPr="008B0612">
        <w:rPr>
          <w:rFonts w:asciiTheme="minorHAnsi" w:hAnsiTheme="minorHAnsi" w:cstheme="minorHAnsi"/>
          <w:b/>
          <w:bCs/>
          <w:sz w:val="22"/>
        </w:rPr>
        <w:t xml:space="preserve"> TÉCNICO</w:t>
      </w:r>
      <w:r w:rsidR="00C94922" w:rsidRPr="008B0612">
        <w:rPr>
          <w:rFonts w:asciiTheme="minorHAnsi" w:hAnsiTheme="minorHAnsi" w:cstheme="minorHAnsi"/>
          <w:b/>
          <w:bCs/>
          <w:sz w:val="22"/>
        </w:rPr>
        <w:t>S</w:t>
      </w:r>
      <w:r w:rsidR="001408B3" w:rsidRPr="008B0612">
        <w:rPr>
          <w:rFonts w:asciiTheme="minorHAnsi" w:hAnsiTheme="minorHAnsi" w:cstheme="minorHAnsi"/>
          <w:b/>
          <w:bCs/>
          <w:sz w:val="22"/>
        </w:rPr>
        <w:t xml:space="preserve"> PRELIMINAR</w:t>
      </w:r>
      <w:r w:rsidR="00C94922" w:rsidRPr="008B0612">
        <w:rPr>
          <w:rFonts w:asciiTheme="minorHAnsi" w:hAnsiTheme="minorHAnsi" w:cstheme="minorHAnsi"/>
          <w:b/>
          <w:bCs/>
          <w:sz w:val="22"/>
        </w:rPr>
        <w:t>ES</w:t>
      </w:r>
    </w:p>
    <w:p w14:paraId="552AB8D9" w14:textId="77777777" w:rsidR="00CC2986" w:rsidRPr="00E526DE" w:rsidRDefault="00CC2986" w:rsidP="00E526DE">
      <w:pPr>
        <w:spacing w:line="276" w:lineRule="auto"/>
        <w:ind w:left="720" w:hanging="360"/>
        <w:jc w:val="center"/>
        <w:rPr>
          <w:rFonts w:asciiTheme="minorHAnsi" w:hAnsiTheme="minorHAnsi" w:cstheme="minorHAnsi"/>
          <w:b/>
          <w:bCs/>
          <w:sz w:val="22"/>
        </w:rPr>
      </w:pPr>
    </w:p>
    <w:p w14:paraId="08399C67" w14:textId="2531BF3C" w:rsidR="001408B3" w:rsidRPr="00E526DE" w:rsidRDefault="001408B3" w:rsidP="000D3143">
      <w:pPr>
        <w:pStyle w:val="PargrafodaLista"/>
        <w:numPr>
          <w:ilvl w:val="0"/>
          <w:numId w:val="43"/>
        </w:numPr>
        <w:spacing w:line="276" w:lineRule="auto"/>
        <w:ind w:left="0" w:firstLine="0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 xml:space="preserve">Informações Básicas </w:t>
      </w:r>
    </w:p>
    <w:p w14:paraId="577063F4" w14:textId="7DD69EAE" w:rsidR="001408B3" w:rsidRPr="003F1034" w:rsidRDefault="001408B3" w:rsidP="009E3679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 w:rsidRPr="003F1034">
        <w:rPr>
          <w:rFonts w:asciiTheme="minorHAnsi" w:hAnsiTheme="minorHAnsi" w:cstheme="minorHAnsi"/>
          <w:sz w:val="22"/>
          <w:szCs w:val="22"/>
        </w:rPr>
        <w:t xml:space="preserve">Número do processo: </w:t>
      </w:r>
      <w:r w:rsidR="00514AD9" w:rsidRPr="00514AD9">
        <w:rPr>
          <w:rFonts w:asciiTheme="minorHAnsi" w:hAnsiTheme="minorHAnsi" w:cstheme="minorHAnsi"/>
          <w:sz w:val="22"/>
          <w:szCs w:val="22"/>
        </w:rPr>
        <w:t>094/2025</w:t>
      </w:r>
    </w:p>
    <w:p w14:paraId="433E0D19" w14:textId="76483444" w:rsidR="001408B3" w:rsidRPr="003F1034" w:rsidRDefault="001408B3" w:rsidP="000D3143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3F1034">
        <w:rPr>
          <w:rFonts w:asciiTheme="minorHAnsi" w:hAnsiTheme="minorHAnsi" w:cstheme="minorHAnsi"/>
          <w:b/>
          <w:bCs/>
          <w:sz w:val="22"/>
          <w:szCs w:val="22"/>
        </w:rPr>
        <w:t>DESCRIÇÃO DA NECESSIDADE</w:t>
      </w:r>
    </w:p>
    <w:p w14:paraId="343FF64F" w14:textId="11F0BFDF" w:rsidR="00C21C8D" w:rsidRPr="002121F3" w:rsidRDefault="00C21C8D" w:rsidP="00C21C8D">
      <w:pPr>
        <w:rPr>
          <w:rFonts w:cs="Arial"/>
          <w:color w:val="222222"/>
          <w:shd w:val="clear" w:color="auto" w:fill="FFFFFF"/>
        </w:rPr>
      </w:pPr>
      <w:bookmarkStart w:id="0" w:name="_Hlk216710191"/>
      <w:r w:rsidRPr="002121F3">
        <w:rPr>
          <w:rFonts w:cs="Arial"/>
          <w:color w:val="222222"/>
          <w:shd w:val="clear" w:color="auto" w:fill="FFFFFF"/>
        </w:rPr>
        <w:t>A presente contratação tem por finalidade a construção de 25 unidades habitacionais no município de Marcionílio Souza – BA, visando atender à demanda crescente por moradias dignas, seguras e adequadas para famílias em situação de vulnerabilidade social e/ou em condições habitacionais precárias.</w:t>
      </w:r>
    </w:p>
    <w:p w14:paraId="637D536B" w14:textId="77777777" w:rsidR="00C21C8D" w:rsidRPr="002121F3" w:rsidRDefault="00C21C8D" w:rsidP="00C21C8D">
      <w:pPr>
        <w:rPr>
          <w:rFonts w:cs="Arial"/>
          <w:color w:val="222222"/>
          <w:shd w:val="clear" w:color="auto" w:fill="FFFFFF"/>
        </w:rPr>
      </w:pPr>
      <w:r w:rsidRPr="002121F3">
        <w:rPr>
          <w:rFonts w:cs="Arial"/>
          <w:color w:val="222222"/>
          <w:shd w:val="clear" w:color="auto" w:fill="FFFFFF"/>
        </w:rPr>
        <w:t>O município enfrenta déficit habitacional significativo, agravado por fatores socioeconômicos, pela limitação orçamentária de famílias de baixa renda e pela existência de edificações inadequadas ou insalubres. Além disso, estudos realizados pelas secretarias municipais competentes apontam a necessidade de ações estruturantes que contribuam para a redução do risco social, melhoria das condições de habitabilidade e promoção da inclusão social.</w:t>
      </w:r>
    </w:p>
    <w:p w14:paraId="524095DC" w14:textId="77777777" w:rsidR="00C21C8D" w:rsidRPr="002121F3" w:rsidRDefault="00C21C8D" w:rsidP="00C21C8D">
      <w:pPr>
        <w:rPr>
          <w:rFonts w:cs="Arial"/>
          <w:color w:val="222222"/>
          <w:shd w:val="clear" w:color="auto" w:fill="FFFFFF"/>
        </w:rPr>
      </w:pPr>
      <w:r w:rsidRPr="002121F3">
        <w:rPr>
          <w:rFonts w:cs="Arial"/>
          <w:color w:val="222222"/>
          <w:shd w:val="clear" w:color="auto" w:fill="FFFFFF"/>
        </w:rPr>
        <w:t>A construção das 25 casas se justifica ainda pela necessidade de:</w:t>
      </w:r>
    </w:p>
    <w:p w14:paraId="394DE930" w14:textId="0876BA03" w:rsidR="00C21C8D" w:rsidRDefault="00C21C8D" w:rsidP="00C21C8D">
      <w:pPr>
        <w:rPr>
          <w:rFonts w:cs="Arial"/>
          <w:color w:val="222222"/>
          <w:shd w:val="clear" w:color="auto" w:fill="FFFFFF"/>
        </w:rPr>
      </w:pPr>
      <w:r>
        <w:rPr>
          <w:rFonts w:cs="Arial"/>
          <w:color w:val="222222"/>
          <w:shd w:val="clear" w:color="auto" w:fill="FFFFFF"/>
        </w:rPr>
        <w:t xml:space="preserve">- </w:t>
      </w:r>
      <w:r w:rsidRPr="002121F3">
        <w:rPr>
          <w:rFonts w:cs="Arial"/>
          <w:color w:val="222222"/>
          <w:shd w:val="clear" w:color="auto" w:fill="FFFFFF"/>
        </w:rPr>
        <w:t>Garantir moradia digna, em consonância com o direito fundamental previsto no art. 6º da Constituição Federal;</w:t>
      </w:r>
      <w:r>
        <w:rPr>
          <w:rFonts w:cs="Arial"/>
          <w:color w:val="222222"/>
          <w:shd w:val="clear" w:color="auto" w:fill="FFFFFF"/>
        </w:rPr>
        <w:t xml:space="preserve"> </w:t>
      </w:r>
    </w:p>
    <w:p w14:paraId="7CF7B059" w14:textId="74486DA8" w:rsidR="00C21C8D" w:rsidRDefault="00C21C8D" w:rsidP="00C21C8D">
      <w:pPr>
        <w:rPr>
          <w:rFonts w:cs="Arial"/>
          <w:color w:val="222222"/>
          <w:shd w:val="clear" w:color="auto" w:fill="FFFFFF"/>
        </w:rPr>
      </w:pPr>
      <w:r>
        <w:rPr>
          <w:rFonts w:cs="Arial"/>
          <w:color w:val="222222"/>
          <w:shd w:val="clear" w:color="auto" w:fill="FFFFFF"/>
        </w:rPr>
        <w:t xml:space="preserve">- </w:t>
      </w:r>
      <w:r w:rsidRPr="002121F3">
        <w:rPr>
          <w:rFonts w:cs="Arial"/>
          <w:color w:val="222222"/>
          <w:shd w:val="clear" w:color="auto" w:fill="FFFFFF"/>
        </w:rPr>
        <w:t>Reduzir situações de risco, como ocupações irregulares, residências em áreas sujeitas a alagamentos ou em condições estruturais inadequadas;</w:t>
      </w:r>
      <w:r>
        <w:rPr>
          <w:rFonts w:cs="Arial"/>
          <w:color w:val="222222"/>
          <w:shd w:val="clear" w:color="auto" w:fill="FFFFFF"/>
        </w:rPr>
        <w:t xml:space="preserve"> </w:t>
      </w:r>
    </w:p>
    <w:p w14:paraId="45354556" w14:textId="39608FE9" w:rsidR="00C21C8D" w:rsidRDefault="00C21C8D" w:rsidP="00C21C8D">
      <w:pPr>
        <w:rPr>
          <w:rFonts w:cs="Arial"/>
          <w:color w:val="222222"/>
          <w:shd w:val="clear" w:color="auto" w:fill="FFFFFF"/>
        </w:rPr>
      </w:pPr>
      <w:r>
        <w:rPr>
          <w:rFonts w:cs="Arial"/>
          <w:color w:val="222222"/>
          <w:shd w:val="clear" w:color="auto" w:fill="FFFFFF"/>
        </w:rPr>
        <w:t xml:space="preserve">- </w:t>
      </w:r>
      <w:r w:rsidRPr="002121F3">
        <w:rPr>
          <w:rFonts w:cs="Arial"/>
          <w:color w:val="222222"/>
          <w:shd w:val="clear" w:color="auto" w:fill="FFFFFF"/>
        </w:rPr>
        <w:t>Promover desenvolvimento urbano organizado, contribuindo para o reordenamento territorial e melhoria da infraestrutura urbana;</w:t>
      </w:r>
      <w:r>
        <w:rPr>
          <w:rFonts w:cs="Arial"/>
          <w:color w:val="222222"/>
          <w:shd w:val="clear" w:color="auto" w:fill="FFFFFF"/>
        </w:rPr>
        <w:t xml:space="preserve"> </w:t>
      </w:r>
    </w:p>
    <w:p w14:paraId="27B1C996" w14:textId="16A4E7DF" w:rsidR="00C21C8D" w:rsidRPr="002121F3" w:rsidRDefault="00C21C8D" w:rsidP="00C21C8D">
      <w:pPr>
        <w:rPr>
          <w:rFonts w:cs="Arial"/>
          <w:color w:val="222222"/>
          <w:shd w:val="clear" w:color="auto" w:fill="FFFFFF"/>
        </w:rPr>
      </w:pPr>
      <w:r>
        <w:rPr>
          <w:rFonts w:cs="Arial"/>
          <w:color w:val="222222"/>
          <w:shd w:val="clear" w:color="auto" w:fill="FFFFFF"/>
        </w:rPr>
        <w:t xml:space="preserve">- </w:t>
      </w:r>
      <w:r w:rsidRPr="002121F3">
        <w:rPr>
          <w:rFonts w:cs="Arial"/>
          <w:color w:val="222222"/>
          <w:shd w:val="clear" w:color="auto" w:fill="FFFFFF"/>
        </w:rPr>
        <w:t>Fomentar a economia local, gerando empregos diretos e indiretos durante a execução da obra;</w:t>
      </w:r>
    </w:p>
    <w:p w14:paraId="17BF0AED" w14:textId="363E4535" w:rsidR="00C21C8D" w:rsidRPr="002121F3" w:rsidRDefault="00C21C8D" w:rsidP="00C21C8D">
      <w:pPr>
        <w:rPr>
          <w:rFonts w:cs="Arial"/>
          <w:color w:val="222222"/>
          <w:shd w:val="clear" w:color="auto" w:fill="FFFFFF"/>
        </w:rPr>
      </w:pPr>
      <w:r>
        <w:rPr>
          <w:rFonts w:cs="Arial"/>
          <w:color w:val="222222"/>
          <w:shd w:val="clear" w:color="auto" w:fill="FFFFFF"/>
        </w:rPr>
        <w:t xml:space="preserve">- </w:t>
      </w:r>
      <w:r w:rsidRPr="002121F3">
        <w:rPr>
          <w:rFonts w:cs="Arial"/>
          <w:color w:val="222222"/>
          <w:shd w:val="clear" w:color="auto" w:fill="FFFFFF"/>
        </w:rPr>
        <w:t>Atender demandas registradas junto à assistência social e aos cadastros municipais de habitação, que evidenciam a necessidade urgente da intervenção.</w:t>
      </w:r>
    </w:p>
    <w:p w14:paraId="49D586B4" w14:textId="77777777" w:rsidR="00C21C8D" w:rsidRDefault="00C21C8D" w:rsidP="00C21C8D">
      <w:pPr>
        <w:rPr>
          <w:rFonts w:cs="Arial"/>
          <w:color w:val="222222"/>
          <w:shd w:val="clear" w:color="auto" w:fill="FFFFFF"/>
        </w:rPr>
      </w:pPr>
      <w:r w:rsidRPr="002121F3">
        <w:rPr>
          <w:rFonts w:cs="Arial"/>
          <w:color w:val="222222"/>
          <w:shd w:val="clear" w:color="auto" w:fill="FFFFFF"/>
        </w:rPr>
        <w:t>Dessa forma, a execução deste projeto constitui medida essencial para a promoção do bem-estar social, desenvolvimento urbano sustentável e melhoria da qualidade de vida das famílias beneficiadas, justificando plenamente a realização do certame e a consequente contratação para construção das 25 unidades habitacionais.</w:t>
      </w:r>
    </w:p>
    <w:bookmarkEnd w:id="0"/>
    <w:p w14:paraId="7A7AB61F" w14:textId="4F1E439C" w:rsidR="001408B3" w:rsidRPr="00E526DE" w:rsidRDefault="001408B3" w:rsidP="000D3143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ÁREA REQUISITANTE</w:t>
      </w:r>
    </w:p>
    <w:p w14:paraId="00D5F90F" w14:textId="2D744EB2" w:rsidR="007E0C20" w:rsidRPr="00E526DE" w:rsidRDefault="007E0C20" w:rsidP="00C61507">
      <w:pPr>
        <w:spacing w:line="276" w:lineRule="auto"/>
        <w:ind w:left="567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3.1</w:t>
      </w:r>
      <w:r w:rsidR="009E3679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ab/>
      </w:r>
      <w:r w:rsidR="003F1034" w:rsidRPr="003F1034">
        <w:rPr>
          <w:rFonts w:asciiTheme="minorHAnsi" w:hAnsiTheme="minorHAnsi" w:cstheme="minorHAnsi"/>
          <w:sz w:val="22"/>
        </w:rPr>
        <w:t xml:space="preserve">Secretario de Infraestrutura e Serviços </w:t>
      </w:r>
      <w:proofErr w:type="spellStart"/>
      <w:r w:rsidR="003F1034" w:rsidRPr="003F1034">
        <w:rPr>
          <w:rFonts w:asciiTheme="minorHAnsi" w:hAnsiTheme="minorHAnsi" w:cstheme="minorHAnsi"/>
          <w:sz w:val="22"/>
        </w:rPr>
        <w:t>Publicos</w:t>
      </w:r>
      <w:proofErr w:type="spellEnd"/>
      <w:r w:rsidR="003F1034" w:rsidRPr="003F1034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de Marcionílio Souza-BA</w:t>
      </w:r>
    </w:p>
    <w:p w14:paraId="4AAF757D" w14:textId="1697CCD2" w:rsidR="001408B3" w:rsidRPr="00E526DE" w:rsidRDefault="001408B3" w:rsidP="000D3143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DESCRIÇÃO DOS REQUISITOS DA CONTRATAÇÃO</w:t>
      </w:r>
    </w:p>
    <w:p w14:paraId="1C8E6EEC" w14:textId="77777777" w:rsidR="00C21C8D" w:rsidRPr="00E526DE" w:rsidRDefault="00C61507" w:rsidP="00C21C8D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21C8D" w:rsidRPr="00E526DE">
        <w:rPr>
          <w:rFonts w:asciiTheme="minorHAnsi" w:hAnsiTheme="minorHAnsi" w:cstheme="minorHAnsi"/>
          <w:sz w:val="22"/>
          <w:szCs w:val="22"/>
        </w:rPr>
        <w:t>Os serviços serão prestados por empresa especializada no ramo, devidamente regulamentada e autorizada pelos órgãos competentes, em conformidade com a legislação vigente e padrões de sustentabilidade exigidos nesse instrumento e no futuro termo de referência.</w:t>
      </w:r>
    </w:p>
    <w:p w14:paraId="2C7568F1" w14:textId="1118C0EA" w:rsidR="00C21C8D" w:rsidRDefault="00C21C8D" w:rsidP="00C21C8D">
      <w:pPr>
        <w:pStyle w:val="Ttulo2"/>
        <w:numPr>
          <w:ilvl w:val="1"/>
          <w:numId w:val="43"/>
        </w:numPr>
        <w:spacing w:before="0" w:after="0"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21C8D">
        <w:rPr>
          <w:rFonts w:asciiTheme="minorHAnsi" w:hAnsiTheme="minorHAnsi" w:cstheme="minorHAnsi"/>
          <w:b/>
          <w:bCs/>
          <w:sz w:val="22"/>
          <w:szCs w:val="22"/>
        </w:rPr>
        <w:t>Certificado PBQP-H</w:t>
      </w:r>
      <w:r w:rsidRPr="00C21C8D">
        <w:rPr>
          <w:rFonts w:asciiTheme="minorHAnsi" w:hAnsiTheme="minorHAnsi" w:cstheme="minorHAnsi"/>
          <w:sz w:val="22"/>
          <w:szCs w:val="22"/>
        </w:rPr>
        <w:t xml:space="preserve"> (Programa Brasileiro da Qualidade e Produtividade do Habitat)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3B5860D1" w14:textId="564BFA2D" w:rsidR="003510DF" w:rsidRPr="00E526DE" w:rsidRDefault="00C21C8D" w:rsidP="00C21C8D">
      <w:pPr>
        <w:pStyle w:val="Ttulo2"/>
        <w:numPr>
          <w:ilvl w:val="2"/>
          <w:numId w:val="43"/>
        </w:numPr>
        <w:spacing w:line="276" w:lineRule="auto"/>
        <w:ind w:hanging="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21C8D">
        <w:rPr>
          <w:rFonts w:asciiTheme="minorHAnsi" w:hAnsiTheme="minorHAnsi" w:cstheme="minorHAnsi"/>
          <w:sz w:val="22"/>
          <w:szCs w:val="22"/>
        </w:rPr>
        <w:t xml:space="preserve">A adoção do PBQP-H como critério de qualificação técnica justifica-se por se tratar de um programa do Governo Federal voltado a elevar a qualidade e a produtividade da construção civil, especialmente no âmbito de habitações de interesse social, incentivando empresas a se certificarem nos sistemas </w:t>
      </w:r>
      <w:proofErr w:type="spellStart"/>
      <w:r w:rsidRPr="00C21C8D">
        <w:rPr>
          <w:rFonts w:asciiTheme="minorHAnsi" w:hAnsiTheme="minorHAnsi" w:cstheme="minorHAnsi"/>
          <w:sz w:val="22"/>
          <w:szCs w:val="22"/>
        </w:rPr>
        <w:t>SiAC</w:t>
      </w:r>
      <w:proofErr w:type="spellEnd"/>
      <w:r w:rsidRPr="00C21C8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C21C8D">
        <w:rPr>
          <w:rFonts w:asciiTheme="minorHAnsi" w:hAnsiTheme="minorHAnsi" w:cstheme="minorHAnsi"/>
          <w:sz w:val="22"/>
          <w:szCs w:val="22"/>
        </w:rPr>
        <w:t>SiMaC</w:t>
      </w:r>
      <w:proofErr w:type="spellEnd"/>
      <w:r w:rsidRPr="00C21C8D">
        <w:rPr>
          <w:rFonts w:asciiTheme="minorHAnsi" w:hAnsiTheme="minorHAnsi" w:cstheme="minorHAnsi"/>
          <w:sz w:val="22"/>
          <w:szCs w:val="22"/>
        </w:rPr>
        <w:t xml:space="preserve"> e </w:t>
      </w:r>
      <w:proofErr w:type="spellStart"/>
      <w:r w:rsidRPr="00C21C8D">
        <w:rPr>
          <w:rFonts w:asciiTheme="minorHAnsi" w:hAnsiTheme="minorHAnsi" w:cstheme="minorHAnsi"/>
          <w:sz w:val="22"/>
          <w:szCs w:val="22"/>
        </w:rPr>
        <w:t>SiNAT</w:t>
      </w:r>
      <w:proofErr w:type="spellEnd"/>
      <w:r w:rsidRPr="00C21C8D">
        <w:rPr>
          <w:rFonts w:asciiTheme="minorHAnsi" w:hAnsiTheme="minorHAnsi" w:cstheme="minorHAnsi"/>
          <w:sz w:val="22"/>
          <w:szCs w:val="22"/>
        </w:rPr>
        <w:t>, condição necessária para acessar financiamentos e participar de iniciativas como o Minha Casa, Minha Vida. A certificação promove a melhoria contínua dos processos construtivos, desde a gestão de obras até a fabricação de materiais, garantindo maior credibilidade técnica, padronização, segurança na execução e acesso a crédito, o que resulta em contratações mais eficientes e alinhadas às melhores práticas do setor.</w:t>
      </w:r>
    </w:p>
    <w:p w14:paraId="597DD269" w14:textId="377A2E8D" w:rsidR="003510DF" w:rsidRPr="00E526DE" w:rsidRDefault="00C61507" w:rsidP="00C6150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 </w:t>
      </w:r>
      <w:r w:rsidR="00AB104D" w:rsidRPr="00E526DE">
        <w:rPr>
          <w:rFonts w:asciiTheme="minorHAnsi" w:hAnsiTheme="minorHAnsi" w:cstheme="minorHAnsi"/>
          <w:sz w:val="22"/>
          <w:szCs w:val="22"/>
        </w:rPr>
        <w:t>A Concorrência terá por fundamento legal o regramento disposto no art.2o, inciso VI da Lei n. 14.133/2021; para a presente contratação será elaborado Projeto Básico com os elementos necessários e suficientes, com nível de precisão adequado para definir e dimensionar a obra, que assegure a viabilidade técnica e o adequado tratamento do impacto ambiental do empreendimento, de modo a possibilitar a avaliação do custo da obra e a definição dos métodos e do prazo de execução.</w:t>
      </w:r>
    </w:p>
    <w:p w14:paraId="301EDFD5" w14:textId="74C4A851" w:rsidR="00AB104D" w:rsidRPr="00E526DE" w:rsidRDefault="00C61507" w:rsidP="00C6150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B104D" w:rsidRPr="00E526DE">
        <w:rPr>
          <w:rFonts w:asciiTheme="minorHAnsi" w:hAnsiTheme="minorHAnsi" w:cstheme="minorHAnsi"/>
          <w:sz w:val="22"/>
          <w:szCs w:val="22"/>
        </w:rPr>
        <w:t>Conforme Estudos Preliminares, os requisitos da contratação abrangem o seguinte:</w:t>
      </w:r>
    </w:p>
    <w:p w14:paraId="7F37BDF6" w14:textId="0B297275" w:rsidR="00AB104D" w:rsidRPr="00F97339" w:rsidRDefault="00AB104D" w:rsidP="00C61507">
      <w:pPr>
        <w:pStyle w:val="PargrafodaLista"/>
        <w:numPr>
          <w:ilvl w:val="2"/>
          <w:numId w:val="43"/>
        </w:numPr>
        <w:spacing w:line="276" w:lineRule="auto"/>
        <w:ind w:hanging="20"/>
        <w:rPr>
          <w:rFonts w:asciiTheme="minorHAnsi" w:eastAsiaTheme="majorEastAsia" w:hAnsiTheme="minorHAnsi" w:cstheme="minorHAnsi"/>
          <w:b w:val="0"/>
          <w:caps w:val="0"/>
          <w:sz w:val="22"/>
        </w:rPr>
      </w:pPr>
      <w:r w:rsidRPr="00F97339">
        <w:rPr>
          <w:rFonts w:asciiTheme="minorHAnsi" w:eastAsiaTheme="majorEastAsia" w:hAnsiTheme="minorHAnsi" w:cstheme="minorHAnsi"/>
          <w:b w:val="0"/>
          <w:caps w:val="0"/>
          <w:sz w:val="22"/>
        </w:rPr>
        <w:t xml:space="preserve">Licitação Pública na modalidade de Concorrência ELETRÔNICO, para </w:t>
      </w:r>
      <w:r w:rsidR="00F97339" w:rsidRPr="00F97339">
        <w:rPr>
          <w:rFonts w:asciiTheme="minorHAnsi" w:eastAsiaTheme="majorEastAsia" w:hAnsiTheme="minorHAnsi" w:cstheme="minorHAnsi"/>
          <w:b w:val="0"/>
          <w:caps w:val="0"/>
          <w:sz w:val="22"/>
        </w:rPr>
        <w:t xml:space="preserve">Contratação de empresa especializada para a </w:t>
      </w:r>
      <w:r w:rsidR="002B1E77" w:rsidRPr="002B1E77">
        <w:rPr>
          <w:rFonts w:asciiTheme="minorHAnsi" w:eastAsiaTheme="majorEastAsia" w:hAnsiTheme="minorHAnsi" w:cstheme="minorHAnsi"/>
          <w:b w:val="0"/>
          <w:caps w:val="0"/>
          <w:sz w:val="22"/>
        </w:rPr>
        <w:t>construção de Unidades Habitacionais no âmbito no Programa MCMV sub-50, no Município de Marcionílio Souza/BA</w:t>
      </w:r>
      <w:r w:rsidR="00F97339" w:rsidRPr="00F97339">
        <w:rPr>
          <w:rFonts w:asciiTheme="minorHAnsi" w:eastAsiaTheme="majorEastAsia" w:hAnsiTheme="minorHAnsi" w:cstheme="minorHAnsi"/>
          <w:b w:val="0"/>
          <w:caps w:val="0"/>
          <w:sz w:val="22"/>
        </w:rPr>
        <w:t>.</w:t>
      </w:r>
    </w:p>
    <w:p w14:paraId="4E1AA0C8" w14:textId="6793D514" w:rsidR="00AB104D" w:rsidRPr="00E526DE" w:rsidRDefault="00AB104D" w:rsidP="00C61507">
      <w:pPr>
        <w:pStyle w:val="Ttulo2"/>
        <w:numPr>
          <w:ilvl w:val="2"/>
          <w:numId w:val="43"/>
        </w:numPr>
        <w:spacing w:line="276" w:lineRule="auto"/>
        <w:ind w:hanging="2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A empresa a ser contratada para execução das obra</w:t>
      </w:r>
      <w:r w:rsidR="000D7A86">
        <w:rPr>
          <w:rFonts w:asciiTheme="minorHAnsi" w:hAnsiTheme="minorHAnsi" w:cstheme="minorHAnsi"/>
          <w:sz w:val="22"/>
          <w:szCs w:val="22"/>
        </w:rPr>
        <w:t xml:space="preserve">s </w:t>
      </w:r>
      <w:r w:rsidRPr="00E526DE">
        <w:rPr>
          <w:rFonts w:asciiTheme="minorHAnsi" w:hAnsiTheme="minorHAnsi" w:cstheme="minorHAnsi"/>
          <w:sz w:val="22"/>
          <w:szCs w:val="22"/>
        </w:rPr>
        <w:t>/ serviços deverá comprovar, através de atestados de capacitação técnico operacionais e técnico­ profissionais as experiências mínimas requeridas nos critérios de habilitação que poderão ser melhores definidos posteriormente;</w:t>
      </w:r>
    </w:p>
    <w:p w14:paraId="00D356AD" w14:textId="77777777" w:rsidR="00AB104D" w:rsidRPr="00E526DE" w:rsidRDefault="00AB104D" w:rsidP="00C61507">
      <w:pPr>
        <w:pStyle w:val="Ttulo2"/>
        <w:numPr>
          <w:ilvl w:val="2"/>
          <w:numId w:val="43"/>
        </w:numPr>
        <w:spacing w:line="276" w:lineRule="auto"/>
        <w:ind w:hanging="2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A CONTRATADA deve possuir Responsável Técnico junto ao CREA e/ ou CAU e possuir equipe técnica multidisciplinar com profissionais habilitados e experientes nas suas áreas de atuação;</w:t>
      </w:r>
    </w:p>
    <w:p w14:paraId="29FDB6BA" w14:textId="77777777" w:rsidR="00AB104D" w:rsidRPr="00E526DE" w:rsidRDefault="00AB104D" w:rsidP="00C61507">
      <w:pPr>
        <w:pStyle w:val="Ttulo2"/>
        <w:numPr>
          <w:ilvl w:val="2"/>
          <w:numId w:val="43"/>
        </w:numPr>
        <w:spacing w:line="276" w:lineRule="auto"/>
        <w:ind w:hanging="2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A CONTRATADA não poderá estar inadimplente junto a Órgãos Federais em razão de procedimentos e/ou contratos anteriores e deve possuir nível mínimo de formação e experiência exigidos pelo CREA/CAU;</w:t>
      </w:r>
    </w:p>
    <w:p w14:paraId="48B5071D" w14:textId="77777777" w:rsidR="004318CD" w:rsidRPr="00E526DE" w:rsidRDefault="00AB104D" w:rsidP="00C61507">
      <w:pPr>
        <w:pStyle w:val="Ttulo2"/>
        <w:numPr>
          <w:ilvl w:val="2"/>
          <w:numId w:val="43"/>
        </w:numPr>
        <w:spacing w:line="276" w:lineRule="auto"/>
        <w:ind w:hanging="2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Os profissionais participantes da Equipe Técnica deverão ser os mesmos que assinarão as</w:t>
      </w:r>
      <w:r w:rsidR="004318CD" w:rsidRPr="00E526D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526DE">
        <w:rPr>
          <w:rFonts w:asciiTheme="minorHAnsi" w:hAnsiTheme="minorHAnsi" w:cstheme="minorHAnsi"/>
          <w:sz w:val="22"/>
          <w:szCs w:val="22"/>
        </w:rPr>
        <w:t>ARTs</w:t>
      </w:r>
      <w:proofErr w:type="spellEnd"/>
      <w:r w:rsidRPr="00E526DE">
        <w:rPr>
          <w:rFonts w:asciiTheme="minorHAnsi" w:hAnsiTheme="minorHAnsi" w:cstheme="minorHAnsi"/>
          <w:sz w:val="22"/>
          <w:szCs w:val="22"/>
        </w:rPr>
        <w:t xml:space="preserve">/ </w:t>
      </w:r>
      <w:proofErr w:type="spellStart"/>
      <w:r w:rsidRPr="00E526DE">
        <w:rPr>
          <w:rFonts w:asciiTheme="minorHAnsi" w:hAnsiTheme="minorHAnsi" w:cstheme="minorHAnsi"/>
          <w:sz w:val="22"/>
          <w:szCs w:val="22"/>
        </w:rPr>
        <w:t>RRTs</w:t>
      </w:r>
      <w:proofErr w:type="spellEnd"/>
      <w:r w:rsidRPr="00E526DE">
        <w:rPr>
          <w:rFonts w:asciiTheme="minorHAnsi" w:hAnsiTheme="minorHAnsi" w:cstheme="minorHAnsi"/>
          <w:sz w:val="22"/>
          <w:szCs w:val="22"/>
        </w:rPr>
        <w:t xml:space="preserve"> de execução de obras / serviços</w:t>
      </w:r>
      <w:r w:rsidR="004318CD" w:rsidRPr="00E526DE">
        <w:rPr>
          <w:rFonts w:asciiTheme="minorHAnsi" w:hAnsiTheme="minorHAnsi" w:cstheme="minorHAnsi"/>
          <w:sz w:val="22"/>
          <w:szCs w:val="22"/>
        </w:rPr>
        <w:t>;</w:t>
      </w:r>
    </w:p>
    <w:p w14:paraId="68141EE1" w14:textId="17A2D40A" w:rsidR="00AB104D" w:rsidRPr="00E526DE" w:rsidRDefault="004318CD" w:rsidP="00C61507">
      <w:pPr>
        <w:pStyle w:val="Ttulo2"/>
        <w:numPr>
          <w:ilvl w:val="2"/>
          <w:numId w:val="43"/>
        </w:numPr>
        <w:spacing w:before="0" w:after="0" w:line="276" w:lineRule="auto"/>
        <w:ind w:hanging="2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As obrigações da CONTRATADA e CONTRATANTE estão previstas no Termo </w:t>
      </w:r>
      <w:proofErr w:type="spellStart"/>
      <w:r w:rsidRPr="00E526DE">
        <w:rPr>
          <w:rFonts w:asciiTheme="minorHAnsi" w:hAnsiTheme="minorHAnsi" w:cstheme="minorHAnsi"/>
          <w:sz w:val="22"/>
          <w:szCs w:val="22"/>
        </w:rPr>
        <w:t>deReferência</w:t>
      </w:r>
      <w:proofErr w:type="spellEnd"/>
      <w:r w:rsidRPr="00E526DE">
        <w:rPr>
          <w:rFonts w:asciiTheme="minorHAnsi" w:hAnsiTheme="minorHAnsi" w:cstheme="minorHAnsi"/>
          <w:sz w:val="22"/>
          <w:szCs w:val="22"/>
        </w:rPr>
        <w:t>.</w:t>
      </w:r>
      <w:r w:rsidR="00AB104D" w:rsidRPr="00E526DE">
        <w:rPr>
          <w:rFonts w:asciiTheme="minorHAnsi" w:hAnsiTheme="minorHAnsi" w:cstheme="minorHAnsi"/>
          <w:sz w:val="22"/>
          <w:szCs w:val="22"/>
        </w:rPr>
        <w:cr/>
      </w:r>
    </w:p>
    <w:p w14:paraId="1D2B76C1" w14:textId="74A0C21B" w:rsidR="003510DF" w:rsidRPr="00E526DE" w:rsidRDefault="00C61507" w:rsidP="00C61507">
      <w:pPr>
        <w:pStyle w:val="Ttulo2"/>
        <w:numPr>
          <w:ilvl w:val="1"/>
          <w:numId w:val="43"/>
        </w:numPr>
        <w:spacing w:before="0"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3510DF" w:rsidRPr="00E526DE">
        <w:rPr>
          <w:rFonts w:asciiTheme="minorHAnsi" w:hAnsiTheme="minorHAnsi" w:cstheme="minorHAnsi"/>
          <w:sz w:val="22"/>
          <w:szCs w:val="22"/>
        </w:rPr>
        <w:t>A contratação deverá prever, no que couber, práticas de sustentabilidade nos termos da Instrução Normativa SLTI/MP nº 01, de 19 de janeiro de 2010.</w:t>
      </w:r>
    </w:p>
    <w:p w14:paraId="150469F1" w14:textId="77777777" w:rsidR="003510DF" w:rsidRPr="00E526DE" w:rsidRDefault="003510DF" w:rsidP="00C61507">
      <w:pPr>
        <w:pStyle w:val="Ttulo2"/>
        <w:numPr>
          <w:ilvl w:val="2"/>
          <w:numId w:val="43"/>
        </w:numPr>
        <w:spacing w:line="276" w:lineRule="auto"/>
        <w:ind w:hanging="2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Preferência por produtos de baixo impacto ambiental; </w:t>
      </w:r>
    </w:p>
    <w:p w14:paraId="2CE64306" w14:textId="77777777" w:rsidR="003510DF" w:rsidRPr="00E526DE" w:rsidRDefault="003510DF" w:rsidP="00C61507">
      <w:pPr>
        <w:pStyle w:val="Ttulo2"/>
        <w:numPr>
          <w:ilvl w:val="2"/>
          <w:numId w:val="43"/>
        </w:numPr>
        <w:spacing w:line="276" w:lineRule="auto"/>
        <w:ind w:hanging="2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Não geração, redução, reutilização, reciclagem e tratamento dos resíduos sólidos, bem como disposição final ambientalmente adequada dos rejeitos; </w:t>
      </w:r>
    </w:p>
    <w:p w14:paraId="267EBD20" w14:textId="77777777" w:rsidR="003510DF" w:rsidRPr="00E526DE" w:rsidRDefault="003510DF" w:rsidP="00C61507">
      <w:pPr>
        <w:pStyle w:val="Ttulo2"/>
        <w:numPr>
          <w:ilvl w:val="2"/>
          <w:numId w:val="43"/>
        </w:numPr>
        <w:spacing w:line="276" w:lineRule="auto"/>
        <w:ind w:hanging="2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Preferência para produtos reciclados e recicláveis, bem como para bens, serviços e obras que considerem critérios compatíveis com padrões de consumo social e ambientalmente sustentáveis (Lei 12.305/2010); </w:t>
      </w:r>
    </w:p>
    <w:p w14:paraId="55DADE6C" w14:textId="77777777" w:rsidR="003510DF" w:rsidRPr="00E526DE" w:rsidRDefault="003510DF" w:rsidP="00C61507">
      <w:pPr>
        <w:pStyle w:val="Ttulo2"/>
        <w:numPr>
          <w:ilvl w:val="2"/>
          <w:numId w:val="43"/>
        </w:numPr>
        <w:spacing w:line="276" w:lineRule="auto"/>
        <w:ind w:hanging="2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Aquisição de produtos e equipamentos duráveis, reparáveis e que possam ser aperfeiçoados; e </w:t>
      </w:r>
    </w:p>
    <w:p w14:paraId="32164D9E" w14:textId="59977901" w:rsidR="003510DF" w:rsidRPr="00E526DE" w:rsidRDefault="003510DF" w:rsidP="00C61507">
      <w:pPr>
        <w:pStyle w:val="Ttulo2"/>
        <w:numPr>
          <w:ilvl w:val="2"/>
          <w:numId w:val="43"/>
        </w:numPr>
        <w:spacing w:line="276" w:lineRule="auto"/>
        <w:ind w:hanging="2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Adoção de procedimentos racionais quando da tomada de decisão de consumo, observando-se a necessidade, oportunidade e economicidade dos produtos a serem adquiridos.</w:t>
      </w:r>
    </w:p>
    <w:p w14:paraId="35E0216F" w14:textId="787DB038" w:rsidR="00772851" w:rsidRPr="00E526DE" w:rsidRDefault="00C61507" w:rsidP="00C6150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72851" w:rsidRPr="00E526DE">
        <w:rPr>
          <w:rFonts w:asciiTheme="minorHAnsi" w:hAnsiTheme="minorHAnsi" w:cstheme="minorHAnsi"/>
          <w:sz w:val="22"/>
          <w:szCs w:val="22"/>
        </w:rPr>
        <w:t xml:space="preserve">As empresas licitantes, adjudicatárias e contratadas estarão sujeitas às penalidades previstas no Capítulo I da Lei 14.133/2021, assegurado o Direito Constitucional do Contraditório e da Ampla Defesa. </w:t>
      </w:r>
    </w:p>
    <w:p w14:paraId="0A8322EB" w14:textId="08DE45DD" w:rsidR="00772851" w:rsidRPr="00E526DE" w:rsidRDefault="00C61507" w:rsidP="00C6150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72851" w:rsidRPr="00E526DE">
        <w:rPr>
          <w:rFonts w:asciiTheme="minorHAnsi" w:hAnsiTheme="minorHAnsi" w:cstheme="minorHAnsi"/>
          <w:sz w:val="22"/>
          <w:szCs w:val="22"/>
        </w:rPr>
        <w:t xml:space="preserve">A proposta de preço deverá conter obrigatoriamente a descrição do serviço, com todas as especificações mínimas exigidas; </w:t>
      </w:r>
    </w:p>
    <w:p w14:paraId="31C6DDB9" w14:textId="0C10492E" w:rsidR="00772851" w:rsidRPr="00E526DE" w:rsidRDefault="00772851" w:rsidP="000D3143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LEVANTAMENTO DE MERCADO</w:t>
      </w:r>
    </w:p>
    <w:p w14:paraId="1FED66C1" w14:textId="4E6BEE4A" w:rsidR="004318CD" w:rsidRPr="00E526DE" w:rsidRDefault="00E526DE" w:rsidP="00C61507">
      <w:pPr>
        <w:spacing w:line="276" w:lineRule="auto"/>
        <w:ind w:left="567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lastRenderedPageBreak/>
        <w:t xml:space="preserve">5.1 </w:t>
      </w:r>
      <w:r w:rsidR="004318CD" w:rsidRPr="00E526DE">
        <w:rPr>
          <w:rFonts w:asciiTheme="minorHAnsi" w:hAnsiTheme="minorHAnsi" w:cstheme="minorHAnsi"/>
          <w:sz w:val="22"/>
        </w:rPr>
        <w:t>A pesquisa de preços consiste em procedimento prévio e indispensável para a verificação de existência de recursos suficientes para assumir as obrigações financeiras decorrentes de contratação pública. Serve de base para comparar e examinar as propostas recebidas no procedimento licitatório, além de indicar o preço estimado do bem ou serviço que a Administração está disposta a contratar, devendo constar no edital o critério de aceitabilidade dos preços unitário e global. Mediante a pesquisa de preços se obtém a estimativa de custos que se apresenta como de fundamental importância nos procedimentos de contratação da Administração Pública, funcionando como instrumento de baliza aos valores oferecidos nos certames licitatórios e àqueles executados nas respectivas contratações. Assim, sua principal função é garantir que o Poder Público identifique o valor real do bem ou do produto para uma pretensa contratação, de forma que o preço a se pagar seja justo e esteja compatível com os valores praticados pela Administração Pública. Dentre as diversas funções da pesquisa de preços, destacam-se as seguintes:</w:t>
      </w:r>
    </w:p>
    <w:p w14:paraId="5CB66FC9" w14:textId="77777777" w:rsidR="008C464F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 xml:space="preserve">I. Informar a todos interessados o preço estimado e justo que a Administração está disposta a contratar; </w:t>
      </w:r>
    </w:p>
    <w:p w14:paraId="187AD56A" w14:textId="40C83C19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II. delimitar e prover os recursos orçamentários necessários à licitação;</w:t>
      </w:r>
    </w:p>
    <w:p w14:paraId="27820052" w14:textId="77777777" w:rsidR="008C464F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 xml:space="preserve">III. auxiliar na identificação do enquadramento da modalidade licitatória; </w:t>
      </w:r>
    </w:p>
    <w:p w14:paraId="08F70A19" w14:textId="5DEB50A7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IV. fundamentar a justificativa de preços na contratação direta;</w:t>
      </w:r>
    </w:p>
    <w:p w14:paraId="084B0DF8" w14:textId="77777777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V. identificar sobrepreço em itens de planilhas de custos;</w:t>
      </w:r>
    </w:p>
    <w:p w14:paraId="42638F00" w14:textId="77777777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VI. identificar jogos de planilhas;</w:t>
      </w:r>
    </w:p>
    <w:p w14:paraId="0071DDC7" w14:textId="77777777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VII. conferir maior segurança na análise da exequibilidade da proposta ou de itens da proposta;</w:t>
      </w:r>
    </w:p>
    <w:p w14:paraId="2B55C88D" w14:textId="77777777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VIII. impedir a contratação acima do preço praticado no mercado;</w:t>
      </w:r>
    </w:p>
    <w:p w14:paraId="14FB97FA" w14:textId="77777777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IX. servir de parâmetro objetivo para julgamento das ofertas apresentadas;</w:t>
      </w:r>
    </w:p>
    <w:p w14:paraId="13020D21" w14:textId="77777777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 xml:space="preserve">X. garantir a seleção da proposta mais vantajosa para a Administração; </w:t>
      </w:r>
    </w:p>
    <w:p w14:paraId="33C60B1F" w14:textId="04000095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XI. auxiliar o gestor a identificar a necessidade de negociação com os fornecedores, sobre os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preços registrados em ata, em virtude da exigência de pesquisa periódica;</w:t>
      </w:r>
    </w:p>
    <w:p w14:paraId="4FA5733C" w14:textId="77777777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XII. servir de parâmetro nas renovações contratuais;</w:t>
      </w:r>
    </w:p>
    <w:p w14:paraId="2E61C725" w14:textId="4D971A9A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XIII. subsidiar decisão do pregoeiro para desclassificar as propostas apresentadas que não estejam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em conformidade com os requisitos estabelecidos no edital;</w:t>
      </w:r>
    </w:p>
    <w:p w14:paraId="782194B4" w14:textId="77777777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XIV. auxiliar à identificação de vantagem econômica na adesão à uma ata de registro de preços;</w:t>
      </w:r>
    </w:p>
    <w:p w14:paraId="3B52BB6C" w14:textId="77777777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XV. auxiliar na definição dos critérios de recebimento do objeto a ser contratado;</w:t>
      </w:r>
    </w:p>
    <w:p w14:paraId="6E386221" w14:textId="2C35B3F4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XVI. identificar a obrigatoriedade de aplicação de margem de preferência de bens ou produtos,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quando o valor influenciar a mesma;</w:t>
      </w:r>
    </w:p>
    <w:p w14:paraId="04196DA0" w14:textId="77777777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proofErr w:type="spellStart"/>
      <w:r w:rsidRPr="00E526DE">
        <w:rPr>
          <w:rFonts w:asciiTheme="minorHAnsi" w:hAnsiTheme="minorHAnsi" w:cstheme="minorHAnsi"/>
          <w:sz w:val="22"/>
        </w:rPr>
        <w:t>XVII.prevenir</w:t>
      </w:r>
      <w:proofErr w:type="spellEnd"/>
      <w:r w:rsidRPr="00E526DE">
        <w:rPr>
          <w:rFonts w:asciiTheme="minorHAnsi" w:hAnsiTheme="minorHAnsi" w:cstheme="minorHAnsi"/>
          <w:sz w:val="22"/>
        </w:rPr>
        <w:t xml:space="preserve"> aplicação de sanções aos agentes públicos por parte dos órgãos de controle.</w:t>
      </w:r>
    </w:p>
    <w:p w14:paraId="37BCE8D4" w14:textId="591F736B" w:rsidR="004318CD" w:rsidRPr="00E526DE" w:rsidRDefault="004318CD" w:rsidP="00C61507">
      <w:pPr>
        <w:spacing w:line="276" w:lineRule="auto"/>
        <w:ind w:left="567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5.2 Para o processo Licitatório admite a prévia elaboração de orçamento por parte da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administração para avaliação da exequibilidade das propostas;</w:t>
      </w:r>
    </w:p>
    <w:p w14:paraId="219ED736" w14:textId="1E0F2B57" w:rsidR="004318CD" w:rsidRPr="00E526DE" w:rsidRDefault="004318CD" w:rsidP="00C61507">
      <w:pPr>
        <w:spacing w:after="0"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5.2.1 Esta etapa do ciclo de orçamentação pode ser racionalizada mediante a utilização de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tabelas referenciais de custos contendo composições de custo unitário padronizadas. Além disso,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ouso de sistemas referenciais de custos traz segurança jurídica para orçamentistas e gestores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públicos, representando um parâmetro de avaliação objetivo para os órgãos de controle;</w:t>
      </w:r>
      <w:r w:rsidRPr="00E526DE">
        <w:rPr>
          <w:rFonts w:asciiTheme="minorHAnsi" w:hAnsiTheme="minorHAnsi" w:cstheme="minorHAnsi"/>
          <w:sz w:val="22"/>
        </w:rPr>
        <w:cr/>
      </w:r>
    </w:p>
    <w:p w14:paraId="4559B820" w14:textId="34942760" w:rsidR="001A1A68" w:rsidRPr="00E526DE" w:rsidRDefault="001A1A68" w:rsidP="00CC2986">
      <w:pPr>
        <w:pStyle w:val="Ttulo2"/>
        <w:numPr>
          <w:ilvl w:val="0"/>
          <w:numId w:val="43"/>
        </w:numPr>
        <w:spacing w:before="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DESCRIÇÃO DA SOLUÇÃO COMO UM TODO</w:t>
      </w:r>
    </w:p>
    <w:p w14:paraId="5E95993A" w14:textId="6BA3EB1A" w:rsidR="002B1E77" w:rsidRPr="002B1E77" w:rsidRDefault="00CC2986" w:rsidP="002B1E77">
      <w:pPr>
        <w:pStyle w:val="Ttulo2"/>
        <w:numPr>
          <w:ilvl w:val="1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B1E77" w:rsidRPr="002B1E77">
        <w:rPr>
          <w:rFonts w:asciiTheme="minorHAnsi" w:hAnsiTheme="minorHAnsi" w:cstheme="minorHAnsi"/>
          <w:sz w:val="22"/>
          <w:szCs w:val="22"/>
        </w:rPr>
        <w:t xml:space="preserve">Serviços </w:t>
      </w:r>
      <w:proofErr w:type="spellStart"/>
      <w:r w:rsidR="002B1E77" w:rsidRPr="002B1E77">
        <w:rPr>
          <w:rFonts w:asciiTheme="minorHAnsi" w:hAnsiTheme="minorHAnsi" w:cstheme="minorHAnsi"/>
          <w:sz w:val="22"/>
          <w:szCs w:val="22"/>
        </w:rPr>
        <w:t>Preliminare</w:t>
      </w:r>
      <w:proofErr w:type="spellEnd"/>
    </w:p>
    <w:p w14:paraId="02982BEC" w14:textId="4BA0C960" w:rsidR="002B1E77" w:rsidRPr="002B1E77" w:rsidRDefault="002B1E77" w:rsidP="002B1E77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Mobilização e desmobilização da equipe e equipamentos;</w:t>
      </w:r>
    </w:p>
    <w:p w14:paraId="1391E192" w14:textId="123F3F47" w:rsidR="002B1E77" w:rsidRPr="002B1E77" w:rsidRDefault="002B1E77" w:rsidP="002B1E77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Implantação do canteiro de obras;</w:t>
      </w:r>
    </w:p>
    <w:p w14:paraId="0AF847FA" w14:textId="2BD6A0E9" w:rsidR="002B1E77" w:rsidRPr="002B1E77" w:rsidRDefault="002B1E77" w:rsidP="002B1E77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Limpeza e preparação do terreno;</w:t>
      </w:r>
    </w:p>
    <w:p w14:paraId="53F3333C" w14:textId="20140A26" w:rsidR="002B1E77" w:rsidRPr="002B1E77" w:rsidRDefault="002B1E77" w:rsidP="002B1E77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Execução de cercamento provisório, quando necessário.</w:t>
      </w:r>
    </w:p>
    <w:p w14:paraId="32E62CE8" w14:textId="34B2053A" w:rsidR="002B1E77" w:rsidRPr="002B1E77" w:rsidRDefault="002B1E77" w:rsidP="002B1E77">
      <w:pPr>
        <w:pStyle w:val="Ttulo2"/>
        <w:numPr>
          <w:ilvl w:val="1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Infraestrutura</w:t>
      </w:r>
    </w:p>
    <w:p w14:paraId="44010036" w14:textId="6194E25F" w:rsidR="002B1E77" w:rsidRPr="002B1E77" w:rsidRDefault="002B1E77" w:rsidP="002B1E77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Execução de fundações conforme projeto estrutural;</w:t>
      </w:r>
    </w:p>
    <w:p w14:paraId="312611B5" w14:textId="0D043191" w:rsidR="002B1E77" w:rsidRPr="002B1E77" w:rsidRDefault="002B1E77" w:rsidP="002B1E77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Instalação de rede de água potável, esgotamento sanitário, drenagem pluvial e energia elétrica;</w:t>
      </w:r>
    </w:p>
    <w:p w14:paraId="48F55C8B" w14:textId="7C976A39" w:rsidR="002B1E77" w:rsidRPr="002B1E77" w:rsidRDefault="002B1E77" w:rsidP="002B1E77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Ligações provisórias e definitivas às redes públicas, quando aplicável.</w:t>
      </w:r>
    </w:p>
    <w:p w14:paraId="09FFCCCB" w14:textId="22E5C1D7" w:rsidR="002B1E77" w:rsidRPr="002D7032" w:rsidRDefault="002B1E77" w:rsidP="002D7032">
      <w:pPr>
        <w:pStyle w:val="Ttulo2"/>
        <w:numPr>
          <w:ilvl w:val="1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Estrutura e Alvenaria</w:t>
      </w:r>
    </w:p>
    <w:p w14:paraId="4976383D" w14:textId="41751AAA" w:rsidR="002B1E77" w:rsidRPr="002D7032" w:rsidRDefault="002B1E77" w:rsidP="002D7032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Execução de toda a estrutura de concreto armado, conforme especificações;</w:t>
      </w:r>
    </w:p>
    <w:p w14:paraId="736C49B8" w14:textId="25433D6C" w:rsidR="002B1E77" w:rsidRPr="002D7032" w:rsidRDefault="002B1E77" w:rsidP="002D7032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Levantamento de alvenaria externa e interna;</w:t>
      </w:r>
    </w:p>
    <w:p w14:paraId="07CD5302" w14:textId="417F9245" w:rsidR="002B1E77" w:rsidRPr="002D7032" w:rsidRDefault="002B1E77" w:rsidP="002D7032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 xml:space="preserve">Execução de vergas, </w:t>
      </w:r>
      <w:proofErr w:type="spellStart"/>
      <w:r w:rsidRPr="002B1E77">
        <w:rPr>
          <w:rFonts w:asciiTheme="minorHAnsi" w:hAnsiTheme="minorHAnsi" w:cstheme="minorHAnsi"/>
          <w:sz w:val="22"/>
          <w:szCs w:val="22"/>
        </w:rPr>
        <w:t>contravergas</w:t>
      </w:r>
      <w:proofErr w:type="spellEnd"/>
      <w:r w:rsidRPr="002B1E77">
        <w:rPr>
          <w:rFonts w:asciiTheme="minorHAnsi" w:hAnsiTheme="minorHAnsi" w:cstheme="minorHAnsi"/>
          <w:sz w:val="22"/>
          <w:szCs w:val="22"/>
        </w:rPr>
        <w:t xml:space="preserve"> e elementos de travamento.</w:t>
      </w:r>
    </w:p>
    <w:p w14:paraId="7DF20297" w14:textId="18C50707" w:rsidR="002B1E77" w:rsidRPr="002D7032" w:rsidRDefault="002B1E77" w:rsidP="002D7032">
      <w:pPr>
        <w:pStyle w:val="Ttulo2"/>
        <w:numPr>
          <w:ilvl w:val="1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Cobertura</w:t>
      </w:r>
    </w:p>
    <w:p w14:paraId="4A2E052F" w14:textId="16FB1B64" w:rsidR="002B1E77" w:rsidRPr="002D7032" w:rsidRDefault="002B1E77" w:rsidP="002D7032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Estrutura de madeira ou metálica conforme projeto</w:t>
      </w:r>
    </w:p>
    <w:p w14:paraId="57768ACB" w14:textId="60CD7902" w:rsidR="002B1E77" w:rsidRPr="002D7032" w:rsidRDefault="002B1E77" w:rsidP="002D7032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Telhamento com telhas cerâmicas ou de fibrocimento (conforme especificações técnicas);</w:t>
      </w:r>
    </w:p>
    <w:p w14:paraId="0B755E06" w14:textId="7D43DD05" w:rsidR="002B1E77" w:rsidRPr="002D7032" w:rsidRDefault="002B1E77" w:rsidP="002D7032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Calhas e condutores pluviais.</w:t>
      </w:r>
    </w:p>
    <w:p w14:paraId="3987B6A8" w14:textId="6363848C" w:rsidR="002B1E77" w:rsidRPr="002D7032" w:rsidRDefault="002B1E77" w:rsidP="002D7032">
      <w:pPr>
        <w:pStyle w:val="Ttulo2"/>
        <w:numPr>
          <w:ilvl w:val="1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 xml:space="preserve">Instalações Elétricas e </w:t>
      </w:r>
      <w:proofErr w:type="spellStart"/>
      <w:r w:rsidRPr="002B1E77">
        <w:rPr>
          <w:rFonts w:asciiTheme="minorHAnsi" w:hAnsiTheme="minorHAnsi" w:cstheme="minorHAnsi"/>
          <w:sz w:val="22"/>
          <w:szCs w:val="22"/>
        </w:rPr>
        <w:t>Hidrossanitárias</w:t>
      </w:r>
      <w:proofErr w:type="spellEnd"/>
    </w:p>
    <w:p w14:paraId="404D7909" w14:textId="0C6B387E" w:rsidR="002B1E77" w:rsidRPr="002D7032" w:rsidRDefault="002B1E77" w:rsidP="002D7032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Instalação de quadro de distribuição, circuitos, tomadas, interruptores e iluminação;</w:t>
      </w:r>
    </w:p>
    <w:p w14:paraId="7E1A6CB0" w14:textId="6B93215E" w:rsidR="002B1E77" w:rsidRPr="002D7032" w:rsidRDefault="002B1E77" w:rsidP="002D7032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 xml:space="preserve">Instalações </w:t>
      </w:r>
      <w:proofErr w:type="spellStart"/>
      <w:r w:rsidRPr="002B1E77">
        <w:rPr>
          <w:rFonts w:asciiTheme="minorHAnsi" w:hAnsiTheme="minorHAnsi" w:cstheme="minorHAnsi"/>
          <w:sz w:val="22"/>
          <w:szCs w:val="22"/>
        </w:rPr>
        <w:t>hidrossanitárias</w:t>
      </w:r>
      <w:proofErr w:type="spellEnd"/>
      <w:r w:rsidRPr="002B1E77">
        <w:rPr>
          <w:rFonts w:asciiTheme="minorHAnsi" w:hAnsiTheme="minorHAnsi" w:cstheme="minorHAnsi"/>
          <w:sz w:val="22"/>
          <w:szCs w:val="22"/>
        </w:rPr>
        <w:t xml:space="preserve"> completas (água fria, esgoto e aparelhos sanitários);</w:t>
      </w:r>
    </w:p>
    <w:p w14:paraId="6AAD50B8" w14:textId="185914B1" w:rsidR="002B1E77" w:rsidRPr="002D7032" w:rsidRDefault="002B1E77" w:rsidP="002D7032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Especificações atendendo às normas técnicas vigentes (</w:t>
      </w:r>
      <w:proofErr w:type="spellStart"/>
      <w:r w:rsidRPr="002B1E77">
        <w:rPr>
          <w:rFonts w:asciiTheme="minorHAnsi" w:hAnsiTheme="minorHAnsi" w:cstheme="minorHAnsi"/>
          <w:sz w:val="22"/>
          <w:szCs w:val="22"/>
        </w:rPr>
        <w:t>NBRs</w:t>
      </w:r>
      <w:proofErr w:type="spellEnd"/>
      <w:r w:rsidRPr="002B1E77">
        <w:rPr>
          <w:rFonts w:asciiTheme="minorHAnsi" w:hAnsiTheme="minorHAnsi" w:cstheme="minorHAnsi"/>
          <w:sz w:val="22"/>
          <w:szCs w:val="22"/>
        </w:rPr>
        <w:t xml:space="preserve"> aplicáveis).</w:t>
      </w:r>
    </w:p>
    <w:p w14:paraId="5FC2AE94" w14:textId="15EB9A52" w:rsidR="002B1E77" w:rsidRPr="002D7032" w:rsidRDefault="002B1E77" w:rsidP="002D7032">
      <w:pPr>
        <w:pStyle w:val="Ttulo2"/>
        <w:numPr>
          <w:ilvl w:val="1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Acabamentos</w:t>
      </w:r>
    </w:p>
    <w:p w14:paraId="6AC4609A" w14:textId="4D061ADD" w:rsidR="002B1E77" w:rsidRPr="002D7032" w:rsidRDefault="002B1E77" w:rsidP="002D7032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Revestimentos cerâmicos em pisos e paredes de áreas molhadas;</w:t>
      </w:r>
    </w:p>
    <w:p w14:paraId="3E3B69C0" w14:textId="1C273617" w:rsidR="002B1E77" w:rsidRPr="002D7032" w:rsidRDefault="002B1E77" w:rsidP="002D7032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Reboco, massa corrida e pintura interna e externa;</w:t>
      </w:r>
    </w:p>
    <w:p w14:paraId="33E4AA9C" w14:textId="18496C0A" w:rsidR="002B1E77" w:rsidRPr="002D7032" w:rsidRDefault="002B1E77" w:rsidP="002D7032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Instalação de portas, janelas, louças, metais e demais componentes;</w:t>
      </w:r>
    </w:p>
    <w:p w14:paraId="3DB4A1FA" w14:textId="2C569F83" w:rsidR="002B1E77" w:rsidRPr="002D7032" w:rsidRDefault="002B1E77" w:rsidP="002D7032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Execução de contrapiso e soleiras.</w:t>
      </w:r>
    </w:p>
    <w:p w14:paraId="6263EDE6" w14:textId="2E9D0233" w:rsidR="002B1E77" w:rsidRPr="002D7032" w:rsidRDefault="002B1E77" w:rsidP="002D7032">
      <w:pPr>
        <w:pStyle w:val="Ttulo2"/>
        <w:numPr>
          <w:ilvl w:val="1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Urbanização e Entorno</w:t>
      </w:r>
    </w:p>
    <w:p w14:paraId="5DF9713F" w14:textId="479CDD46" w:rsidR="002B1E77" w:rsidRPr="002D7032" w:rsidRDefault="002B1E77" w:rsidP="002D7032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Execução de passeios, acessibilidade e rampas quando aplicável;</w:t>
      </w:r>
    </w:p>
    <w:p w14:paraId="026D21C5" w14:textId="00703E10" w:rsidR="002B1E77" w:rsidRPr="002D7032" w:rsidRDefault="002B1E77" w:rsidP="002D7032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Compactação e nivelamento do entorno imediato das unidades;</w:t>
      </w:r>
    </w:p>
    <w:p w14:paraId="578DA2A9" w14:textId="5997460D" w:rsidR="002B1E77" w:rsidRPr="002D7032" w:rsidRDefault="002B1E77" w:rsidP="002D7032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Drenagem superficial na área comum, quando prevista no projeto.</w:t>
      </w:r>
    </w:p>
    <w:p w14:paraId="4E4567EB" w14:textId="0DB9E73C" w:rsidR="002B1E77" w:rsidRPr="002D7032" w:rsidRDefault="002B1E77" w:rsidP="002D7032">
      <w:pPr>
        <w:pStyle w:val="Ttulo2"/>
        <w:numPr>
          <w:ilvl w:val="1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Entrega e Documentação Final</w:t>
      </w:r>
    </w:p>
    <w:p w14:paraId="298B6A6D" w14:textId="6010FAAE" w:rsidR="002B1E77" w:rsidRPr="002D7032" w:rsidRDefault="002B1E77" w:rsidP="002D7032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lastRenderedPageBreak/>
        <w:t>Limpeza e entrega das unidades prontas para uso;</w:t>
      </w:r>
    </w:p>
    <w:p w14:paraId="6B3629AF" w14:textId="206FE85E" w:rsidR="002B1E77" w:rsidRPr="002D7032" w:rsidRDefault="002B1E77" w:rsidP="002D7032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 xml:space="preserve">Apresentação de </w:t>
      </w:r>
      <w:proofErr w:type="spellStart"/>
      <w:r w:rsidRPr="002B1E77">
        <w:rPr>
          <w:rFonts w:asciiTheme="minorHAnsi" w:hAnsiTheme="minorHAnsi" w:cstheme="minorHAnsi"/>
          <w:sz w:val="22"/>
          <w:szCs w:val="22"/>
        </w:rPr>
        <w:t>ARTs</w:t>
      </w:r>
      <w:proofErr w:type="spellEnd"/>
      <w:r w:rsidRPr="002B1E77">
        <w:rPr>
          <w:rFonts w:asciiTheme="minorHAnsi" w:hAnsiTheme="minorHAnsi" w:cstheme="minorHAnsi"/>
          <w:sz w:val="22"/>
          <w:szCs w:val="22"/>
        </w:rPr>
        <w:t>/</w:t>
      </w:r>
      <w:proofErr w:type="spellStart"/>
      <w:r w:rsidRPr="002B1E77">
        <w:rPr>
          <w:rFonts w:asciiTheme="minorHAnsi" w:hAnsiTheme="minorHAnsi" w:cstheme="minorHAnsi"/>
          <w:sz w:val="22"/>
          <w:szCs w:val="22"/>
        </w:rPr>
        <w:t>RRTs</w:t>
      </w:r>
      <w:proofErr w:type="spellEnd"/>
      <w:r w:rsidRPr="002B1E77">
        <w:rPr>
          <w:rFonts w:asciiTheme="minorHAnsi" w:hAnsiTheme="minorHAnsi" w:cstheme="minorHAnsi"/>
          <w:sz w:val="22"/>
          <w:szCs w:val="22"/>
        </w:rPr>
        <w:t xml:space="preserve"> dos responsáveis técnicos;</w:t>
      </w:r>
    </w:p>
    <w:p w14:paraId="0B388F37" w14:textId="273DC32A" w:rsidR="002B1E77" w:rsidRPr="002D7032" w:rsidRDefault="002B1E77" w:rsidP="002D7032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Relatórios fotográficos de execução;</w:t>
      </w:r>
    </w:p>
    <w:p w14:paraId="4271873E" w14:textId="13DAF65E" w:rsidR="00825203" w:rsidRPr="008C464F" w:rsidRDefault="002B1E77" w:rsidP="002D7032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b/>
          <w:bCs/>
          <w:sz w:val="22"/>
        </w:rPr>
      </w:pPr>
      <w:r w:rsidRPr="002B1E77">
        <w:rPr>
          <w:rFonts w:asciiTheme="minorHAnsi" w:hAnsiTheme="minorHAnsi" w:cstheme="minorHAnsi"/>
          <w:sz w:val="22"/>
          <w:szCs w:val="22"/>
        </w:rPr>
        <w:t>Garantias obrigatórias dos materiais e serviços, conforme legislação.</w:t>
      </w:r>
    </w:p>
    <w:p w14:paraId="1F3B3CFD" w14:textId="4DC885D3" w:rsidR="00BF4EF9" w:rsidRPr="00E526DE" w:rsidRDefault="004E105E" w:rsidP="000D3143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ESTIMATIVA DAS QUANTIDADES A SEREM CONTRATADAS</w:t>
      </w:r>
    </w:p>
    <w:p w14:paraId="69CD2E8F" w14:textId="68D8B10D" w:rsidR="004E105E" w:rsidRPr="000D7A86" w:rsidRDefault="00877760" w:rsidP="00C6150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As quantidades estimadas solicitadas seguiram</w:t>
      </w:r>
      <w:r w:rsidR="004E105E" w:rsidRPr="00E526DE">
        <w:rPr>
          <w:rFonts w:asciiTheme="minorHAnsi" w:hAnsiTheme="minorHAnsi" w:cstheme="minorHAnsi"/>
          <w:sz w:val="22"/>
          <w:szCs w:val="22"/>
        </w:rPr>
        <w:t xml:space="preserve"> parâmetros baseados </w:t>
      </w:r>
      <w:r w:rsidR="00825203">
        <w:rPr>
          <w:rFonts w:asciiTheme="minorHAnsi" w:hAnsiTheme="minorHAnsi" w:cstheme="minorHAnsi"/>
          <w:sz w:val="22"/>
          <w:szCs w:val="22"/>
        </w:rPr>
        <w:t>no projeto</w:t>
      </w:r>
      <w:r w:rsidR="004E105E" w:rsidRPr="00E526DE">
        <w:rPr>
          <w:rFonts w:asciiTheme="minorHAnsi" w:hAnsiTheme="minorHAnsi" w:cstheme="minorHAnsi"/>
          <w:sz w:val="22"/>
          <w:szCs w:val="22"/>
        </w:rPr>
        <w:t xml:space="preserve"> </w:t>
      </w:r>
      <w:r w:rsidR="00825203">
        <w:rPr>
          <w:rFonts w:asciiTheme="minorHAnsi" w:hAnsiTheme="minorHAnsi" w:cstheme="minorHAnsi"/>
          <w:sz w:val="22"/>
          <w:szCs w:val="22"/>
        </w:rPr>
        <w:t xml:space="preserve">e nas planilhas que que foram apresentadas e discutidas com a equipe </w:t>
      </w:r>
      <w:r w:rsidR="004E105E" w:rsidRPr="00E526DE">
        <w:rPr>
          <w:rFonts w:asciiTheme="minorHAnsi" w:hAnsiTheme="minorHAnsi" w:cstheme="minorHAnsi"/>
          <w:sz w:val="22"/>
          <w:szCs w:val="22"/>
        </w:rPr>
        <w:t xml:space="preserve">da </w:t>
      </w:r>
      <w:r w:rsidR="000D7A86" w:rsidRPr="000D7A86">
        <w:rPr>
          <w:rFonts w:asciiTheme="minorHAnsi" w:hAnsiTheme="minorHAnsi" w:cstheme="minorHAnsi"/>
          <w:sz w:val="22"/>
          <w:szCs w:val="22"/>
        </w:rPr>
        <w:t xml:space="preserve">Secretario de Infraestrutura e Serviços </w:t>
      </w:r>
      <w:proofErr w:type="spellStart"/>
      <w:r w:rsidR="000D7A86" w:rsidRPr="000D7A86">
        <w:rPr>
          <w:rFonts w:asciiTheme="minorHAnsi" w:hAnsiTheme="minorHAnsi" w:cstheme="minorHAnsi"/>
          <w:sz w:val="22"/>
          <w:szCs w:val="22"/>
        </w:rPr>
        <w:t>Publicos</w:t>
      </w:r>
      <w:proofErr w:type="spellEnd"/>
      <w:r w:rsidR="000D7A86" w:rsidRPr="000D7A86">
        <w:rPr>
          <w:rFonts w:asciiTheme="minorHAnsi" w:hAnsiTheme="minorHAnsi" w:cstheme="minorHAnsi"/>
          <w:sz w:val="22"/>
          <w:szCs w:val="22"/>
          <w:highlight w:val="yellow"/>
        </w:rPr>
        <w:t xml:space="preserve"> </w:t>
      </w:r>
      <w:r w:rsidR="000D7A86" w:rsidRPr="000D7A86">
        <w:rPr>
          <w:rFonts w:asciiTheme="minorHAnsi" w:hAnsiTheme="minorHAnsi" w:cstheme="minorHAnsi"/>
          <w:sz w:val="22"/>
          <w:szCs w:val="22"/>
        </w:rPr>
        <w:t xml:space="preserve">de </w:t>
      </w:r>
      <w:r w:rsidR="007E0C20" w:rsidRPr="000D7A86">
        <w:rPr>
          <w:rFonts w:asciiTheme="minorHAnsi" w:hAnsiTheme="minorHAnsi" w:cstheme="minorHAnsi"/>
          <w:sz w:val="22"/>
          <w:szCs w:val="22"/>
        </w:rPr>
        <w:t>Marcionílio Souza</w:t>
      </w:r>
      <w:r w:rsidR="004E105E" w:rsidRPr="000D7A86">
        <w:rPr>
          <w:rFonts w:asciiTheme="minorHAnsi" w:hAnsiTheme="minorHAnsi" w:cstheme="minorHAnsi"/>
          <w:sz w:val="22"/>
          <w:szCs w:val="22"/>
        </w:rPr>
        <w:t>-BA</w:t>
      </w:r>
      <w:r w:rsidR="00825203" w:rsidRPr="000D7A86">
        <w:rPr>
          <w:rFonts w:asciiTheme="minorHAnsi" w:hAnsiTheme="minorHAnsi" w:cstheme="minorHAnsi"/>
          <w:sz w:val="22"/>
          <w:szCs w:val="22"/>
        </w:rPr>
        <w:t>.</w:t>
      </w:r>
    </w:p>
    <w:p w14:paraId="21D6AB3D" w14:textId="2496AC50" w:rsidR="004E105E" w:rsidRPr="00E526DE" w:rsidRDefault="004E105E" w:rsidP="000D3143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ESTIMATIVA DO VALOR DA CONTRATAÇÃO</w:t>
      </w:r>
    </w:p>
    <w:p w14:paraId="6BBB76B0" w14:textId="74E561AF" w:rsidR="004E105E" w:rsidRPr="00E526DE" w:rsidRDefault="00C21C8D" w:rsidP="00C6150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9723BF" w:rsidRPr="00F97339">
        <w:rPr>
          <w:rFonts w:asciiTheme="minorHAnsi" w:hAnsiTheme="minorHAnsi" w:cstheme="minorHAnsi"/>
          <w:sz w:val="22"/>
          <w:szCs w:val="22"/>
        </w:rPr>
        <w:t xml:space="preserve">Pela natureza do objeto, o valor total estimado para esta contratação é de </w:t>
      </w:r>
      <w:r w:rsidRPr="00C21C8D">
        <w:rPr>
          <w:rFonts w:asciiTheme="minorHAnsi" w:hAnsiTheme="minorHAnsi" w:cstheme="minorHAnsi"/>
          <w:sz w:val="22"/>
          <w:szCs w:val="22"/>
        </w:rPr>
        <w:t>R$ 3.249.935,34 (três milhões, duzentos e quarenta e nove mil, novecentos e trinta e cinco reais e trinta e quatro centavos)</w:t>
      </w:r>
      <w:r w:rsidR="009723BF" w:rsidRPr="00F97339">
        <w:rPr>
          <w:rFonts w:asciiTheme="minorHAnsi" w:hAnsiTheme="minorHAnsi" w:cstheme="minorHAnsi"/>
          <w:sz w:val="22"/>
          <w:szCs w:val="22"/>
        </w:rPr>
        <w:t>,</w:t>
      </w:r>
      <w:r w:rsidR="009723BF" w:rsidRPr="00E526DE">
        <w:rPr>
          <w:rFonts w:asciiTheme="minorHAnsi" w:hAnsiTheme="minorHAnsi" w:cstheme="minorHAnsi"/>
          <w:sz w:val="22"/>
          <w:szCs w:val="22"/>
        </w:rPr>
        <w:t xml:space="preserve"> tendo considerado previsão de serviços a serem registrados e condições de disponibilidade financeira; </w:t>
      </w:r>
    </w:p>
    <w:p w14:paraId="5ADEFBD1" w14:textId="629A57CE" w:rsidR="00844355" w:rsidRPr="00E526DE" w:rsidRDefault="00844355" w:rsidP="000D3143">
      <w:pPr>
        <w:pStyle w:val="Ttulo2"/>
        <w:numPr>
          <w:ilvl w:val="0"/>
          <w:numId w:val="43"/>
        </w:numPr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JUSTIFICATIVA PARA O PARCELAMENTO OU NÃO DA SOLUÇÃO</w:t>
      </w:r>
    </w:p>
    <w:p w14:paraId="7CC4E3A6" w14:textId="77777777" w:rsidR="009E24FD" w:rsidRPr="00E526DE" w:rsidRDefault="009E24FD" w:rsidP="00C6150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Em consonância com as regras legais, entende a equipe de planejamento ser possível a subcontratação de parte do objeto licitado, em razão das características deste. Ressalta-se que, diante da possibilidade de surgimento de necessidades diversas, a equipe não tem como especificar com exatidão qual parcela poderia ser objeto de subcontratação. Além disso, não há como motivar e prever o interesse público em tal subdivisão, o que ocorrerá somente no caso concreto, o qual será analisado quando aparecerem as demandas. Portanto, quanto á subcontratação, indica-se a sua permissão, desde que: </w:t>
      </w:r>
    </w:p>
    <w:p w14:paraId="75570887" w14:textId="77777777" w:rsidR="009E24FD" w:rsidRPr="00E526DE" w:rsidRDefault="009E24FD" w:rsidP="00C61507">
      <w:pPr>
        <w:pStyle w:val="Ttulo2"/>
        <w:numPr>
          <w:ilvl w:val="0"/>
          <w:numId w:val="0"/>
        </w:numPr>
        <w:spacing w:line="276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1) seja previamente aprovada pela fiscalização; </w:t>
      </w:r>
    </w:p>
    <w:p w14:paraId="424E1125" w14:textId="3B598BDA" w:rsidR="00844355" w:rsidRPr="00E526DE" w:rsidRDefault="009E24FD" w:rsidP="00C61507">
      <w:pPr>
        <w:pStyle w:val="Ttulo2"/>
        <w:numPr>
          <w:ilvl w:val="0"/>
          <w:numId w:val="0"/>
        </w:numPr>
        <w:spacing w:line="276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2) não constitua o escopo principal do objeto licitado;</w:t>
      </w:r>
    </w:p>
    <w:p w14:paraId="26365E41" w14:textId="4EE542D4" w:rsidR="009E24FD" w:rsidRPr="00E526DE" w:rsidRDefault="00C61507" w:rsidP="000D3143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E24FD" w:rsidRPr="00E526DE">
        <w:rPr>
          <w:rFonts w:asciiTheme="minorHAnsi" w:hAnsiTheme="minorHAnsi" w:cstheme="minorHAnsi"/>
          <w:b/>
          <w:bCs/>
          <w:sz w:val="22"/>
          <w:szCs w:val="22"/>
        </w:rPr>
        <w:t xml:space="preserve">CONTRATAÇÕES CORRELATAS E/OU INTERDEPENDENTES </w:t>
      </w:r>
    </w:p>
    <w:p w14:paraId="77F70627" w14:textId="77777777" w:rsidR="009E24FD" w:rsidRPr="00E526DE" w:rsidRDefault="009E24FD" w:rsidP="00C6150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 Não é necessário a realização de contratações correlatas e/ou interdependentes para que o objetivo dessa contratação seja atingido. </w:t>
      </w:r>
    </w:p>
    <w:p w14:paraId="3D592E88" w14:textId="4C419568" w:rsidR="009E24FD" w:rsidRPr="00E526DE" w:rsidRDefault="00C61507" w:rsidP="000D3143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F0AF8" w:rsidRPr="00E526DE">
        <w:rPr>
          <w:rFonts w:asciiTheme="minorHAnsi" w:hAnsiTheme="minorHAnsi" w:cstheme="minorHAnsi"/>
          <w:b/>
          <w:bCs/>
          <w:sz w:val="22"/>
          <w:szCs w:val="22"/>
        </w:rPr>
        <w:t xml:space="preserve">RESULTADOS PRETENDIDOS </w:t>
      </w:r>
    </w:p>
    <w:p w14:paraId="4EAE2D3B" w14:textId="6B6DB1AF" w:rsidR="008F0AF8" w:rsidRPr="00E526DE" w:rsidRDefault="008F0AF8" w:rsidP="00C6150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Os benefícios diretos almejados com a contratação nos moldes propostos, é a </w:t>
      </w:r>
      <w:r w:rsidR="002B1E77" w:rsidRPr="002B1E77">
        <w:rPr>
          <w:rFonts w:asciiTheme="minorHAnsi" w:hAnsiTheme="minorHAnsi" w:cstheme="minorHAnsi"/>
          <w:sz w:val="22"/>
          <w:szCs w:val="22"/>
        </w:rPr>
        <w:t xml:space="preserve">construção de Unidades Habitacionais no âmbito no Programa MCMV sub-50, </w:t>
      </w:r>
      <w:r w:rsidRPr="00E526DE">
        <w:rPr>
          <w:rFonts w:asciiTheme="minorHAnsi" w:hAnsiTheme="minorHAnsi" w:cstheme="minorHAnsi"/>
          <w:sz w:val="22"/>
          <w:szCs w:val="22"/>
        </w:rPr>
        <w:t>com a maior possiblidade de economicidade, eficácia, eficiência e aproveitamento de recursos humanos, materiais e financeiros possíveis, incluindo respeito a impactos ambientais.</w:t>
      </w:r>
    </w:p>
    <w:p w14:paraId="4D6DA907" w14:textId="014D5409" w:rsidR="008F0AF8" w:rsidRPr="00E526DE" w:rsidRDefault="008F0AF8" w:rsidP="00C6150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Os responsáveis pela gestão e fiscalização da contratação deverão viabilizar as ações planejadas para acompanhar a execução dos serviços de forma satisfatórias;</w:t>
      </w:r>
    </w:p>
    <w:p w14:paraId="5E08B4AF" w14:textId="656E2DF0" w:rsidR="008F0AF8" w:rsidRPr="00E526DE" w:rsidRDefault="00C61507" w:rsidP="000D3143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F0AF8" w:rsidRPr="00E526DE">
        <w:rPr>
          <w:rFonts w:asciiTheme="minorHAnsi" w:hAnsiTheme="minorHAnsi" w:cstheme="minorHAnsi"/>
          <w:b/>
          <w:bCs/>
          <w:sz w:val="22"/>
          <w:szCs w:val="22"/>
        </w:rPr>
        <w:t>PROVIDÊNCIAS A SEREM ADOTADAS</w:t>
      </w:r>
    </w:p>
    <w:p w14:paraId="32860E1D" w14:textId="76EDC0C3" w:rsidR="008F0AF8" w:rsidRPr="00E526DE" w:rsidRDefault="002F7FC4" w:rsidP="00C6150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lastRenderedPageBreak/>
        <w:t>Para além do recebimento correto e verificação das condições do cumprimento das condições estabelecidas neste Estudo Técnico Preliminar, no edital/anexos, e compromissos firmados na licitação, durante o ato da entrega e posterior destinação correta dos serviços de mão de obra e materiais, NÃO se verifica a necessidade de adotar maiores providências no que tange a aquisição que foram descritas neste Estudo.</w:t>
      </w:r>
    </w:p>
    <w:p w14:paraId="0F9A67E0" w14:textId="1922A42A" w:rsidR="008F0AF8" w:rsidRPr="00E526DE" w:rsidRDefault="00C61507" w:rsidP="000D3143">
      <w:pPr>
        <w:pStyle w:val="Ttulo2"/>
        <w:numPr>
          <w:ilvl w:val="0"/>
          <w:numId w:val="43"/>
        </w:numPr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F7FC4" w:rsidRPr="00E526DE">
        <w:rPr>
          <w:rFonts w:asciiTheme="minorHAnsi" w:hAnsiTheme="minorHAnsi" w:cstheme="minorHAnsi"/>
          <w:b/>
          <w:bCs/>
          <w:sz w:val="22"/>
          <w:szCs w:val="22"/>
        </w:rPr>
        <w:t>DECLARAÇÃO DE VIABILIDADE</w:t>
      </w:r>
    </w:p>
    <w:p w14:paraId="50DE06EA" w14:textId="768D8F8D" w:rsidR="002F7FC4" w:rsidRPr="00E526DE" w:rsidRDefault="002F7FC4" w:rsidP="00E526DE">
      <w:pPr>
        <w:pStyle w:val="Ttulo2"/>
        <w:numPr>
          <w:ilvl w:val="0"/>
          <w:numId w:val="0"/>
        </w:numPr>
        <w:spacing w:line="276" w:lineRule="auto"/>
        <w:ind w:left="757" w:hanging="331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- A equipe de planejamento considera viável esta contratação.</w:t>
      </w:r>
    </w:p>
    <w:p w14:paraId="715FC4E5" w14:textId="09FFFF41" w:rsidR="002F7FC4" w:rsidRPr="00E526DE" w:rsidRDefault="002F7FC4" w:rsidP="00C6150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i/>
          <w:iCs/>
          <w:sz w:val="22"/>
          <w:szCs w:val="22"/>
        </w:rPr>
        <w:t>Justificativa da Viabilidade</w:t>
      </w:r>
    </w:p>
    <w:p w14:paraId="587B3DD6" w14:textId="63CDD200" w:rsidR="002F7FC4" w:rsidRPr="00E526DE" w:rsidRDefault="002F7FC4" w:rsidP="00C61507">
      <w:pPr>
        <w:pStyle w:val="Ttulo2"/>
        <w:numPr>
          <w:ilvl w:val="2"/>
          <w:numId w:val="43"/>
        </w:numPr>
        <w:spacing w:line="276" w:lineRule="auto"/>
        <w:ind w:hanging="2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A viabilidade se justifica em virtude dos benefícios diretos almejados com a contratação nos moldes propostos, e a </w:t>
      </w:r>
      <w:r w:rsidR="002B1E77" w:rsidRPr="002B1E77">
        <w:rPr>
          <w:rFonts w:asciiTheme="minorHAnsi" w:hAnsiTheme="minorHAnsi" w:cstheme="minorHAnsi"/>
          <w:sz w:val="22"/>
          <w:szCs w:val="22"/>
        </w:rPr>
        <w:t xml:space="preserve">construção de Unidades Habitacionais no âmbito no Programa MCMV sub-50 no </w:t>
      </w:r>
      <w:r w:rsidR="002B1E77">
        <w:rPr>
          <w:rFonts w:asciiTheme="minorHAnsi" w:hAnsiTheme="minorHAnsi" w:cstheme="minorHAnsi"/>
          <w:sz w:val="22"/>
          <w:szCs w:val="22"/>
        </w:rPr>
        <w:t>m</w:t>
      </w:r>
      <w:r w:rsidR="002B1E77" w:rsidRPr="002B1E77">
        <w:rPr>
          <w:rFonts w:asciiTheme="minorHAnsi" w:hAnsiTheme="minorHAnsi" w:cstheme="minorHAnsi"/>
          <w:sz w:val="22"/>
          <w:szCs w:val="22"/>
        </w:rPr>
        <w:t>unicípio</w:t>
      </w:r>
      <w:r w:rsidRPr="00E526DE">
        <w:rPr>
          <w:rFonts w:asciiTheme="minorHAnsi" w:hAnsiTheme="minorHAnsi" w:cstheme="minorHAnsi"/>
          <w:sz w:val="22"/>
          <w:szCs w:val="22"/>
        </w:rPr>
        <w:t>, com a maior possiblidade de economicidade, eficácia, eficiência e aproveitamento de recursos humanos, materiais e financeiros possíveis, incluindo respeito a impactos ambientais.</w:t>
      </w:r>
    </w:p>
    <w:p w14:paraId="06099F6F" w14:textId="777C69FC" w:rsidR="00971B53" w:rsidRPr="00E526DE" w:rsidRDefault="00971B53" w:rsidP="00E526DE">
      <w:pPr>
        <w:pStyle w:val="Ttulo2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3AC42F0" w14:textId="77777777" w:rsidR="002F7FC4" w:rsidRPr="00E526DE" w:rsidRDefault="002F7FC4" w:rsidP="00E526DE">
      <w:pPr>
        <w:spacing w:line="276" w:lineRule="auto"/>
        <w:rPr>
          <w:rFonts w:asciiTheme="minorHAnsi" w:hAnsiTheme="minorHAnsi" w:cstheme="minorHAnsi"/>
          <w:sz w:val="22"/>
        </w:rPr>
      </w:pPr>
    </w:p>
    <w:p w14:paraId="3EC72B2C" w14:textId="77777777" w:rsidR="002B1E77" w:rsidRDefault="002B1E77" w:rsidP="00E526DE">
      <w:pPr>
        <w:spacing w:after="0" w:line="276" w:lineRule="auto"/>
        <w:jc w:val="center"/>
        <w:rPr>
          <w:rFonts w:asciiTheme="minorHAnsi" w:hAnsiTheme="minorHAnsi" w:cstheme="minorHAnsi"/>
          <w:b/>
          <w:bCs/>
          <w:sz w:val="22"/>
        </w:rPr>
      </w:pPr>
      <w:proofErr w:type="spellStart"/>
      <w:r w:rsidRPr="002B1E77">
        <w:rPr>
          <w:rFonts w:asciiTheme="minorHAnsi" w:hAnsiTheme="minorHAnsi" w:cstheme="minorHAnsi"/>
          <w:b/>
          <w:bCs/>
          <w:sz w:val="22"/>
        </w:rPr>
        <w:t>Laudilene</w:t>
      </w:r>
      <w:proofErr w:type="spellEnd"/>
      <w:r w:rsidRPr="002B1E77">
        <w:rPr>
          <w:rFonts w:asciiTheme="minorHAnsi" w:hAnsiTheme="minorHAnsi" w:cstheme="minorHAnsi"/>
          <w:b/>
          <w:bCs/>
          <w:sz w:val="22"/>
        </w:rPr>
        <w:t xml:space="preserve"> Pires de Souza Simões</w:t>
      </w:r>
      <w:r w:rsidRPr="002B1E77">
        <w:rPr>
          <w:rFonts w:asciiTheme="minorHAnsi" w:hAnsiTheme="minorHAnsi" w:cstheme="minorHAnsi"/>
          <w:b/>
          <w:bCs/>
          <w:sz w:val="22"/>
        </w:rPr>
        <w:t xml:space="preserve"> </w:t>
      </w:r>
    </w:p>
    <w:p w14:paraId="7F327FB6" w14:textId="7D0C6000" w:rsidR="002F7FC4" w:rsidRPr="00E526DE" w:rsidRDefault="002F7FC4" w:rsidP="00E526DE">
      <w:pPr>
        <w:spacing w:after="0" w:line="276" w:lineRule="auto"/>
        <w:jc w:val="center"/>
        <w:rPr>
          <w:rFonts w:asciiTheme="minorHAnsi" w:hAnsiTheme="minorHAnsi" w:cstheme="minorHAnsi"/>
          <w:sz w:val="22"/>
        </w:rPr>
      </w:pPr>
      <w:r w:rsidRPr="00F97339">
        <w:rPr>
          <w:rFonts w:asciiTheme="minorHAnsi" w:hAnsiTheme="minorHAnsi" w:cstheme="minorHAnsi"/>
          <w:sz w:val="22"/>
        </w:rPr>
        <w:t xml:space="preserve">Sec. Municipal de </w:t>
      </w:r>
      <w:r w:rsidR="002B1E77">
        <w:rPr>
          <w:rFonts w:asciiTheme="minorHAnsi" w:hAnsiTheme="minorHAnsi" w:cstheme="minorHAnsi"/>
          <w:sz w:val="22"/>
        </w:rPr>
        <w:t>Assistência Social</w:t>
      </w:r>
    </w:p>
    <w:p w14:paraId="7FC5398D" w14:textId="17F197AC" w:rsidR="002F7FC4" w:rsidRPr="00E526DE" w:rsidRDefault="002F7FC4" w:rsidP="00E526DE">
      <w:pPr>
        <w:spacing w:line="276" w:lineRule="auto"/>
        <w:jc w:val="center"/>
        <w:rPr>
          <w:rFonts w:asciiTheme="minorHAnsi" w:hAnsiTheme="minorHAnsi" w:cstheme="minorHAnsi"/>
          <w:sz w:val="22"/>
        </w:rPr>
      </w:pPr>
    </w:p>
    <w:sectPr w:rsidR="002F7FC4" w:rsidRPr="00E526DE" w:rsidSect="003766FF">
      <w:headerReference w:type="default" r:id="rId8"/>
      <w:footerReference w:type="default" r:id="rId9"/>
      <w:pgSz w:w="11910" w:h="16840"/>
      <w:pgMar w:top="1562" w:right="1000" w:bottom="993" w:left="1020" w:header="397" w:footer="15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1D2FE" w14:textId="77777777" w:rsidR="003766FF" w:rsidRPr="009D6263" w:rsidRDefault="003766FF">
      <w:r w:rsidRPr="009D6263">
        <w:separator/>
      </w:r>
    </w:p>
  </w:endnote>
  <w:endnote w:type="continuationSeparator" w:id="0">
    <w:p w14:paraId="54CCC2A0" w14:textId="77777777" w:rsidR="003766FF" w:rsidRPr="009D6263" w:rsidRDefault="003766FF">
      <w:r w:rsidRPr="009D626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C2336" w14:textId="77777777" w:rsidR="0009027A" w:rsidRPr="00284ACE" w:rsidRDefault="0009027A" w:rsidP="0009027A">
    <w:pPr>
      <w:pStyle w:val="Rodap"/>
      <w:spacing w:after="0"/>
      <w:jc w:val="center"/>
      <w:rPr>
        <w:rFonts w:cs="Arial"/>
        <w:b/>
        <w:sz w:val="18"/>
        <w:szCs w:val="18"/>
      </w:rPr>
    </w:pPr>
    <w:bookmarkStart w:id="3" w:name="_Hlk165840528"/>
    <w:bookmarkStart w:id="4" w:name="_Hlk165840529"/>
    <w:r w:rsidRPr="00284ACE">
      <w:rPr>
        <w:rFonts w:cs="Arial"/>
        <w:b/>
        <w:sz w:val="18"/>
        <w:szCs w:val="18"/>
      </w:rPr>
      <w:t>End.: Rua Neném Miranda, nº 78, Centro, Marcionílio Souza, CEP: 46.780-000</w:t>
    </w:r>
  </w:p>
  <w:p w14:paraId="6EEFB950" w14:textId="77777777" w:rsidR="0009027A" w:rsidRPr="00284ACE" w:rsidRDefault="0009027A" w:rsidP="0009027A">
    <w:pPr>
      <w:pStyle w:val="Rodap"/>
      <w:jc w:val="center"/>
      <w:rPr>
        <w:rFonts w:cs="Arial"/>
        <w:b/>
        <w:color w:val="0000FF"/>
        <w:sz w:val="18"/>
        <w:szCs w:val="18"/>
      </w:rPr>
    </w:pPr>
    <w:r w:rsidRPr="00284ACE">
      <w:rPr>
        <w:rFonts w:cs="Arial"/>
        <w:b/>
        <w:sz w:val="18"/>
        <w:szCs w:val="18"/>
      </w:rPr>
      <w:t xml:space="preserve">Tel.: </w:t>
    </w:r>
    <w:r w:rsidRPr="00284ACE">
      <w:rPr>
        <w:rFonts w:cs="Arial"/>
        <w:b/>
        <w:color w:val="0000FF"/>
        <w:sz w:val="18"/>
        <w:szCs w:val="18"/>
      </w:rPr>
      <w:t>(75) 3340-2120</w:t>
    </w:r>
    <w:bookmarkEnd w:id="3"/>
    <w:bookmarkEnd w:id="4"/>
  </w:p>
  <w:p w14:paraId="29CA7352" w14:textId="77777777" w:rsidR="00AA1B1E" w:rsidRPr="00524655" w:rsidRDefault="00AA1B1E">
    <w:pPr>
      <w:pStyle w:val="Corpodetexto"/>
      <w:spacing w:line="14" w:lineRule="auto"/>
      <w:jc w:val="lef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78D43" w14:textId="77777777" w:rsidR="003766FF" w:rsidRPr="009D6263" w:rsidRDefault="003766FF">
      <w:r w:rsidRPr="009D6263">
        <w:separator/>
      </w:r>
    </w:p>
  </w:footnote>
  <w:footnote w:type="continuationSeparator" w:id="0">
    <w:p w14:paraId="26A9AB6B" w14:textId="77777777" w:rsidR="003766FF" w:rsidRPr="009D6263" w:rsidRDefault="003766FF">
      <w:r w:rsidRPr="009D626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6BB99" w14:textId="77777777" w:rsidR="0009027A" w:rsidRPr="00427679" w:rsidRDefault="00000000" w:rsidP="00284ACE">
    <w:pPr>
      <w:pStyle w:val="Cabealho"/>
      <w:spacing w:after="0"/>
      <w:ind w:left="1843"/>
      <w:rPr>
        <w:rFonts w:cs="Arial"/>
        <w:bCs/>
        <w:szCs w:val="20"/>
      </w:rPr>
    </w:pPr>
    <w:bookmarkStart w:id="1" w:name="_Hlk165840509"/>
    <w:bookmarkStart w:id="2" w:name="_Hlk165840510"/>
    <w:r>
      <w:rPr>
        <w:rFonts w:ascii="Times New Roman" w:hAnsi="Times New Roman" w:cs="Times New Roman"/>
        <w:noProof/>
        <w:sz w:val="24"/>
        <w:szCs w:val="24"/>
      </w:rPr>
      <w:object w:dxaOrig="1440" w:dyaOrig="1440" w14:anchorId="346382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16.1pt;margin-top:-1pt;width:66.5pt;height:49.2pt;z-index:251658240;mso-wrap-edited:f" wrapcoords="-51 0 -51 21550 21600 21550 21600 0 -51 0">
          <v:imagedata r:id="rId1" o:title=""/>
          <w10:wrap type="through"/>
        </v:shape>
        <o:OLEObject Type="Embed" ProgID="PBrush" ShapeID="_x0000_s1025" DrawAspect="Content" ObjectID="_1827477917" r:id="rId2"/>
      </w:object>
    </w:r>
    <w:r w:rsidR="0009027A">
      <w:t xml:space="preserve">  </w:t>
    </w:r>
    <w:r w:rsidR="0009027A" w:rsidRPr="00427679">
      <w:rPr>
        <w:rFonts w:cs="Arial"/>
        <w:bCs/>
        <w:szCs w:val="20"/>
      </w:rPr>
      <w:t>ESTADO DA BAHIA</w:t>
    </w:r>
  </w:p>
  <w:p w14:paraId="11E7B2E7" w14:textId="77777777" w:rsidR="0009027A" w:rsidRPr="00427679" w:rsidRDefault="0009027A" w:rsidP="00284ACE">
    <w:pPr>
      <w:pStyle w:val="Cabealho"/>
      <w:tabs>
        <w:tab w:val="clear" w:pos="4252"/>
      </w:tabs>
      <w:spacing w:after="0"/>
      <w:ind w:left="1843"/>
      <w:rPr>
        <w:rFonts w:cs="Arial"/>
        <w:b/>
        <w:szCs w:val="20"/>
      </w:rPr>
    </w:pPr>
    <w:r w:rsidRPr="00427679">
      <w:rPr>
        <w:rFonts w:cs="Arial"/>
        <w:b/>
        <w:szCs w:val="20"/>
      </w:rPr>
      <w:t xml:space="preserve">  PREFEITURA MUNICIPAL DE MARCIONÍLIO SOUZA</w:t>
    </w:r>
  </w:p>
  <w:p w14:paraId="00C704FD" w14:textId="77777777" w:rsidR="0009027A" w:rsidRPr="00427679" w:rsidRDefault="0009027A" w:rsidP="00284ACE">
    <w:pPr>
      <w:pStyle w:val="Cabealho"/>
      <w:spacing w:after="0"/>
      <w:ind w:left="1843"/>
      <w:rPr>
        <w:rFonts w:cs="Arial"/>
        <w:bCs/>
        <w:szCs w:val="20"/>
      </w:rPr>
    </w:pPr>
    <w:r w:rsidRPr="00427679">
      <w:rPr>
        <w:rFonts w:cs="Arial"/>
        <w:bCs/>
        <w:szCs w:val="20"/>
      </w:rPr>
      <w:t xml:space="preserve">  PODER EXECUTIVO</w:t>
    </w:r>
  </w:p>
  <w:p w14:paraId="6E1712CF" w14:textId="77777777" w:rsidR="0009027A" w:rsidRPr="00427679" w:rsidRDefault="0009027A" w:rsidP="00284ACE">
    <w:pPr>
      <w:pStyle w:val="Cabealho"/>
      <w:ind w:left="1843"/>
      <w:rPr>
        <w:rFonts w:cs="Arial"/>
        <w:bCs/>
        <w:szCs w:val="20"/>
      </w:rPr>
    </w:pPr>
    <w:r w:rsidRPr="00427679">
      <w:rPr>
        <w:rFonts w:cs="Arial"/>
        <w:bCs/>
        <w:szCs w:val="20"/>
      </w:rPr>
      <w:t xml:space="preserve">  CNPJ 13.765.219/0001-23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86F35"/>
    <w:multiLevelType w:val="multilevel"/>
    <w:tmpl w:val="49163B06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451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88" w:hanging="1800"/>
      </w:pPr>
      <w:rPr>
        <w:rFonts w:hint="default"/>
      </w:rPr>
    </w:lvl>
  </w:abstractNum>
  <w:abstractNum w:abstractNumId="1" w15:restartNumberingAfterBreak="0">
    <w:nsid w:val="08207477"/>
    <w:multiLevelType w:val="multilevel"/>
    <w:tmpl w:val="A49A4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2" w15:restartNumberingAfterBreak="0">
    <w:nsid w:val="0DB92199"/>
    <w:multiLevelType w:val="hybridMultilevel"/>
    <w:tmpl w:val="2998FADE"/>
    <w:lvl w:ilvl="0" w:tplc="8620F30C">
      <w:start w:val="1"/>
      <w:numFmt w:val="decimal"/>
      <w:lvlText w:val="%1"/>
      <w:lvlJc w:val="left"/>
      <w:pPr>
        <w:ind w:left="1323" w:hanging="360"/>
      </w:pPr>
      <w:rPr>
        <w:rFonts w:hint="default"/>
      </w:rPr>
    </w:lvl>
    <w:lvl w:ilvl="1" w:tplc="0416000F">
      <w:start w:val="1"/>
      <w:numFmt w:val="decimal"/>
      <w:lvlText w:val="%2."/>
      <w:lvlJc w:val="left"/>
      <w:pPr>
        <w:ind w:left="2043" w:hanging="360"/>
      </w:pPr>
    </w:lvl>
    <w:lvl w:ilvl="2" w:tplc="0416001B" w:tentative="1">
      <w:start w:val="1"/>
      <w:numFmt w:val="lowerRoman"/>
      <w:lvlText w:val="%3."/>
      <w:lvlJc w:val="right"/>
      <w:pPr>
        <w:ind w:left="2763" w:hanging="180"/>
      </w:pPr>
    </w:lvl>
    <w:lvl w:ilvl="3" w:tplc="0416000F" w:tentative="1">
      <w:start w:val="1"/>
      <w:numFmt w:val="decimal"/>
      <w:lvlText w:val="%4."/>
      <w:lvlJc w:val="left"/>
      <w:pPr>
        <w:ind w:left="3483" w:hanging="360"/>
      </w:pPr>
    </w:lvl>
    <w:lvl w:ilvl="4" w:tplc="04160019" w:tentative="1">
      <w:start w:val="1"/>
      <w:numFmt w:val="lowerLetter"/>
      <w:lvlText w:val="%5."/>
      <w:lvlJc w:val="left"/>
      <w:pPr>
        <w:ind w:left="4203" w:hanging="360"/>
      </w:pPr>
    </w:lvl>
    <w:lvl w:ilvl="5" w:tplc="0416001B" w:tentative="1">
      <w:start w:val="1"/>
      <w:numFmt w:val="lowerRoman"/>
      <w:lvlText w:val="%6."/>
      <w:lvlJc w:val="right"/>
      <w:pPr>
        <w:ind w:left="4923" w:hanging="180"/>
      </w:pPr>
    </w:lvl>
    <w:lvl w:ilvl="6" w:tplc="0416000F" w:tentative="1">
      <w:start w:val="1"/>
      <w:numFmt w:val="decimal"/>
      <w:lvlText w:val="%7."/>
      <w:lvlJc w:val="left"/>
      <w:pPr>
        <w:ind w:left="5643" w:hanging="360"/>
      </w:pPr>
    </w:lvl>
    <w:lvl w:ilvl="7" w:tplc="04160019" w:tentative="1">
      <w:start w:val="1"/>
      <w:numFmt w:val="lowerLetter"/>
      <w:lvlText w:val="%8."/>
      <w:lvlJc w:val="left"/>
      <w:pPr>
        <w:ind w:left="6363" w:hanging="360"/>
      </w:pPr>
    </w:lvl>
    <w:lvl w:ilvl="8" w:tplc="0416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3" w15:restartNumberingAfterBreak="0">
    <w:nsid w:val="159D5B66"/>
    <w:multiLevelType w:val="hybridMultilevel"/>
    <w:tmpl w:val="EEFE4576"/>
    <w:lvl w:ilvl="0" w:tplc="3F342168">
      <w:start w:val="1"/>
      <w:numFmt w:val="upperLetter"/>
      <w:lvlText w:val="%1)"/>
      <w:lvlJc w:val="left"/>
      <w:pPr>
        <w:ind w:left="1496" w:hanging="360"/>
      </w:pPr>
      <w:rPr>
        <w:rFonts w:ascii="Arial" w:eastAsia="Arial MT" w:hAnsi="Arial" w:cs="Arial MT"/>
        <w:b/>
      </w:rPr>
    </w:lvl>
    <w:lvl w:ilvl="1" w:tplc="04160019" w:tentative="1">
      <w:start w:val="1"/>
      <w:numFmt w:val="lowerLetter"/>
      <w:lvlText w:val="%2."/>
      <w:lvlJc w:val="left"/>
      <w:pPr>
        <w:ind w:left="2216" w:hanging="360"/>
      </w:pPr>
    </w:lvl>
    <w:lvl w:ilvl="2" w:tplc="0416001B" w:tentative="1">
      <w:start w:val="1"/>
      <w:numFmt w:val="lowerRoman"/>
      <w:lvlText w:val="%3."/>
      <w:lvlJc w:val="right"/>
      <w:pPr>
        <w:ind w:left="2936" w:hanging="180"/>
      </w:pPr>
    </w:lvl>
    <w:lvl w:ilvl="3" w:tplc="0416000F" w:tentative="1">
      <w:start w:val="1"/>
      <w:numFmt w:val="decimal"/>
      <w:lvlText w:val="%4."/>
      <w:lvlJc w:val="left"/>
      <w:pPr>
        <w:ind w:left="3656" w:hanging="360"/>
      </w:pPr>
    </w:lvl>
    <w:lvl w:ilvl="4" w:tplc="04160019" w:tentative="1">
      <w:start w:val="1"/>
      <w:numFmt w:val="lowerLetter"/>
      <w:lvlText w:val="%5."/>
      <w:lvlJc w:val="left"/>
      <w:pPr>
        <w:ind w:left="4376" w:hanging="360"/>
      </w:pPr>
    </w:lvl>
    <w:lvl w:ilvl="5" w:tplc="0416001B" w:tentative="1">
      <w:start w:val="1"/>
      <w:numFmt w:val="lowerRoman"/>
      <w:lvlText w:val="%6."/>
      <w:lvlJc w:val="right"/>
      <w:pPr>
        <w:ind w:left="5096" w:hanging="180"/>
      </w:pPr>
    </w:lvl>
    <w:lvl w:ilvl="6" w:tplc="0416000F" w:tentative="1">
      <w:start w:val="1"/>
      <w:numFmt w:val="decimal"/>
      <w:lvlText w:val="%7."/>
      <w:lvlJc w:val="left"/>
      <w:pPr>
        <w:ind w:left="5816" w:hanging="360"/>
      </w:pPr>
    </w:lvl>
    <w:lvl w:ilvl="7" w:tplc="04160019" w:tentative="1">
      <w:start w:val="1"/>
      <w:numFmt w:val="lowerLetter"/>
      <w:lvlText w:val="%8."/>
      <w:lvlJc w:val="left"/>
      <w:pPr>
        <w:ind w:left="6536" w:hanging="360"/>
      </w:pPr>
    </w:lvl>
    <w:lvl w:ilvl="8" w:tplc="0416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" w15:restartNumberingAfterBreak="0">
    <w:nsid w:val="18675B1F"/>
    <w:multiLevelType w:val="multilevel"/>
    <w:tmpl w:val="E00824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091E82"/>
    <w:multiLevelType w:val="multilevel"/>
    <w:tmpl w:val="0C7C2F3A"/>
    <w:lvl w:ilvl="0">
      <w:start w:val="1"/>
      <w:numFmt w:val="decimal"/>
      <w:lvlText w:val="%1."/>
      <w:lvlJc w:val="left"/>
      <w:pPr>
        <w:ind w:left="679" w:hanging="56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60" w:hanging="850"/>
      </w:pPr>
      <w:rPr>
        <w:rFonts w:hint="default"/>
        <w:spacing w:val="-3"/>
        <w:w w:val="99"/>
        <w:lang w:val="pt-BR" w:eastAsia="en-US" w:bidi="ar-SA"/>
      </w:rPr>
    </w:lvl>
    <w:lvl w:ilvl="2">
      <w:start w:val="1"/>
      <w:numFmt w:val="decimal"/>
      <w:lvlText w:val="%1.%2.%3."/>
      <w:lvlJc w:val="left"/>
      <w:pPr>
        <w:ind w:left="2290" w:hanging="1047"/>
      </w:pPr>
      <w:rPr>
        <w:rFonts w:ascii="Arial" w:hAnsi="Arial" w:cs="Arial" w:hint="default"/>
        <w:spacing w:val="-2"/>
        <w:w w:val="98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602" w:hanging="1047"/>
      </w:pPr>
      <w:rPr>
        <w:rFonts w:ascii="Arial MT" w:eastAsia="Arial MT" w:hAnsi="Arial MT" w:cs="Arial MT" w:hint="default"/>
        <w:spacing w:val="-3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520" w:hanging="10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740" w:hanging="10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820" w:hanging="10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240" w:hanging="10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300" w:hanging="1047"/>
      </w:pPr>
      <w:rPr>
        <w:rFonts w:hint="default"/>
        <w:lang w:val="pt-PT" w:eastAsia="en-US" w:bidi="ar-SA"/>
      </w:rPr>
    </w:lvl>
  </w:abstractNum>
  <w:abstractNum w:abstractNumId="6" w15:restartNumberingAfterBreak="0">
    <w:nsid w:val="26DF0134"/>
    <w:multiLevelType w:val="multilevel"/>
    <w:tmpl w:val="C4BCF5AC"/>
    <w:lvl w:ilvl="0">
      <w:start w:val="7"/>
      <w:numFmt w:val="decimal"/>
      <w:lvlText w:val="%1"/>
      <w:lvlJc w:val="left"/>
      <w:pPr>
        <w:ind w:left="2235" w:hanging="992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2235" w:hanging="99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35" w:hanging="992"/>
      </w:pPr>
      <w:rPr>
        <w:rFonts w:ascii="Arial MT" w:eastAsia="Arial MT" w:hAnsi="Arial MT" w:cs="Arial MT" w:hint="default"/>
        <w:spacing w:val="-3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533" w:hanging="9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98" w:hanging="9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62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27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1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6" w:hanging="992"/>
      </w:pPr>
      <w:rPr>
        <w:rFonts w:hint="default"/>
        <w:lang w:val="pt-PT" w:eastAsia="en-US" w:bidi="ar-SA"/>
      </w:rPr>
    </w:lvl>
  </w:abstractNum>
  <w:abstractNum w:abstractNumId="7" w15:restartNumberingAfterBreak="0">
    <w:nsid w:val="295D0A11"/>
    <w:multiLevelType w:val="multilevel"/>
    <w:tmpl w:val="B2FA9D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pStyle w:val="Ttulo2"/>
      <w:lvlText w:val="%1.%2"/>
      <w:lvlJc w:val="left"/>
      <w:pPr>
        <w:ind w:left="757" w:hanging="360"/>
      </w:p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8" w15:restartNumberingAfterBreak="0">
    <w:nsid w:val="42574F5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2C666A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E106ED3"/>
    <w:multiLevelType w:val="multilevel"/>
    <w:tmpl w:val="BDA05E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58882AE6"/>
    <w:multiLevelType w:val="multilevel"/>
    <w:tmpl w:val="5F6AC3D2"/>
    <w:lvl w:ilvl="0">
      <w:start w:val="7"/>
      <w:numFmt w:val="decimal"/>
      <w:lvlText w:val="%1"/>
      <w:lvlJc w:val="left"/>
      <w:pPr>
        <w:ind w:left="897" w:hanging="990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897" w:hanging="990"/>
      </w:pPr>
      <w:rPr>
        <w:rFonts w:ascii="Arial" w:eastAsia="Arial" w:hAnsi="Arial" w:cs="Arial" w:hint="default"/>
        <w:i/>
        <w:iCs/>
        <w:spacing w:val="-3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822" w:hanging="720"/>
      </w:pPr>
      <w:rPr>
        <w:rFonts w:ascii="Arial MT" w:eastAsia="Arial MT" w:hAnsi="Arial MT" w:cs="Arial MT" w:hint="default"/>
        <w:spacing w:val="-3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12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04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0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97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93" w:hanging="720"/>
      </w:pPr>
      <w:rPr>
        <w:rFonts w:hint="default"/>
        <w:lang w:val="pt-PT" w:eastAsia="en-US" w:bidi="ar-SA"/>
      </w:rPr>
    </w:lvl>
  </w:abstractNum>
  <w:abstractNum w:abstractNumId="12" w15:restartNumberingAfterBreak="0">
    <w:nsid w:val="5C8B786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E8A2A5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1913E65"/>
    <w:multiLevelType w:val="multilevel"/>
    <w:tmpl w:val="ED1A9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15" w15:restartNumberingAfterBreak="0">
    <w:nsid w:val="62C2008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4C81E6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8293CBA"/>
    <w:multiLevelType w:val="multilevel"/>
    <w:tmpl w:val="D86C29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7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154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1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5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56" w:hanging="1800"/>
      </w:pPr>
      <w:rPr>
        <w:rFonts w:hint="default"/>
      </w:rPr>
    </w:lvl>
  </w:abstractNum>
  <w:abstractNum w:abstractNumId="18" w15:restartNumberingAfterBreak="0">
    <w:nsid w:val="6CD624C5"/>
    <w:multiLevelType w:val="multilevel"/>
    <w:tmpl w:val="A30CB6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19" w15:restartNumberingAfterBreak="0">
    <w:nsid w:val="72E1722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5FE501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6CC3DEB"/>
    <w:multiLevelType w:val="hybridMultilevel"/>
    <w:tmpl w:val="91AAC1C8"/>
    <w:lvl w:ilvl="0" w:tplc="030423FC">
      <w:start w:val="1"/>
      <w:numFmt w:val="decimal"/>
      <w:pStyle w:val="PargrafodaLista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3E7EED"/>
    <w:multiLevelType w:val="multilevel"/>
    <w:tmpl w:val="9614FE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EAA0CF9"/>
    <w:multiLevelType w:val="multilevel"/>
    <w:tmpl w:val="B0786E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num w:numId="1" w16cid:durableId="1707874406">
    <w:abstractNumId w:val="6"/>
  </w:num>
  <w:num w:numId="2" w16cid:durableId="1093744712">
    <w:abstractNumId w:val="11"/>
  </w:num>
  <w:num w:numId="3" w16cid:durableId="72169108">
    <w:abstractNumId w:val="5"/>
  </w:num>
  <w:num w:numId="4" w16cid:durableId="399334229">
    <w:abstractNumId w:val="0"/>
  </w:num>
  <w:num w:numId="5" w16cid:durableId="352146902">
    <w:abstractNumId w:val="2"/>
  </w:num>
  <w:num w:numId="6" w16cid:durableId="1382947333">
    <w:abstractNumId w:val="12"/>
  </w:num>
  <w:num w:numId="7" w16cid:durableId="898907948">
    <w:abstractNumId w:val="10"/>
  </w:num>
  <w:num w:numId="8" w16cid:durableId="1722099022">
    <w:abstractNumId w:val="16"/>
  </w:num>
  <w:num w:numId="9" w16cid:durableId="473374475">
    <w:abstractNumId w:val="21"/>
  </w:num>
  <w:num w:numId="10" w16cid:durableId="300772988">
    <w:abstractNumId w:val="8"/>
  </w:num>
  <w:num w:numId="11" w16cid:durableId="47803555">
    <w:abstractNumId w:val="8"/>
    <w:lvlOverride w:ilvl="0">
      <w:startOverride w:val="1"/>
    </w:lvlOverride>
  </w:num>
  <w:num w:numId="12" w16cid:durableId="973288094">
    <w:abstractNumId w:val="8"/>
  </w:num>
  <w:num w:numId="13" w16cid:durableId="2094735215">
    <w:abstractNumId w:val="15"/>
  </w:num>
  <w:num w:numId="14" w16cid:durableId="1155681157">
    <w:abstractNumId w:val="8"/>
    <w:lvlOverride w:ilvl="0">
      <w:startOverride w:val="3"/>
    </w:lvlOverride>
  </w:num>
  <w:num w:numId="15" w16cid:durableId="1543596798">
    <w:abstractNumId w:val="8"/>
    <w:lvlOverride w:ilvl="0">
      <w:startOverride w:val="3"/>
    </w:lvlOverride>
  </w:num>
  <w:num w:numId="16" w16cid:durableId="889725881">
    <w:abstractNumId w:val="20"/>
  </w:num>
  <w:num w:numId="17" w16cid:durableId="279263636">
    <w:abstractNumId w:val="4"/>
  </w:num>
  <w:num w:numId="18" w16cid:durableId="363484145">
    <w:abstractNumId w:val="8"/>
    <w:lvlOverride w:ilvl="0">
      <w:startOverride w:val="3"/>
    </w:lvlOverride>
  </w:num>
  <w:num w:numId="19" w16cid:durableId="891042902">
    <w:abstractNumId w:val="22"/>
  </w:num>
  <w:num w:numId="20" w16cid:durableId="1684622586">
    <w:abstractNumId w:val="7"/>
  </w:num>
  <w:num w:numId="21" w16cid:durableId="1944417994">
    <w:abstractNumId w:val="9"/>
  </w:num>
  <w:num w:numId="22" w16cid:durableId="1973440450">
    <w:abstractNumId w:val="13"/>
  </w:num>
  <w:num w:numId="23" w16cid:durableId="218131632">
    <w:abstractNumId w:val="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7504555">
    <w:abstractNumId w:val="19"/>
  </w:num>
  <w:num w:numId="25" w16cid:durableId="1067849414">
    <w:abstractNumId w:val="7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42670191">
    <w:abstractNumId w:val="7"/>
    <w:lvlOverride w:ilvl="0">
      <w:startOverride w:val="5"/>
    </w:lvlOverride>
    <w:lvlOverride w:ilvl="1">
      <w:startOverride w:val="1"/>
    </w:lvlOverride>
  </w:num>
  <w:num w:numId="27" w16cid:durableId="1944263569">
    <w:abstractNumId w:val="7"/>
    <w:lvlOverride w:ilvl="0">
      <w:startOverride w:val="6"/>
    </w:lvlOverride>
    <w:lvlOverride w:ilvl="1">
      <w:startOverride w:val="1"/>
    </w:lvlOverride>
  </w:num>
  <w:num w:numId="28" w16cid:durableId="524364905">
    <w:abstractNumId w:val="7"/>
    <w:lvlOverride w:ilvl="0">
      <w:startOverride w:val="7"/>
    </w:lvlOverride>
    <w:lvlOverride w:ilvl="1">
      <w:startOverride w:val="1"/>
    </w:lvlOverride>
  </w:num>
  <w:num w:numId="29" w16cid:durableId="1412585604">
    <w:abstractNumId w:val="7"/>
    <w:lvlOverride w:ilvl="0">
      <w:startOverride w:val="7"/>
    </w:lvlOverride>
    <w:lvlOverride w:ilvl="1">
      <w:startOverride w:val="1"/>
    </w:lvlOverride>
  </w:num>
  <w:num w:numId="30" w16cid:durableId="1379861376">
    <w:abstractNumId w:val="7"/>
    <w:lvlOverride w:ilvl="0">
      <w:startOverride w:val="8"/>
    </w:lvlOverride>
    <w:lvlOverride w:ilvl="1">
      <w:startOverride w:val="2"/>
    </w:lvlOverride>
  </w:num>
  <w:num w:numId="31" w16cid:durableId="211310689">
    <w:abstractNumId w:val="7"/>
    <w:lvlOverride w:ilvl="0">
      <w:startOverride w:val="9"/>
    </w:lvlOverride>
    <w:lvlOverride w:ilvl="1">
      <w:startOverride w:val="1"/>
    </w:lvlOverride>
  </w:num>
  <w:num w:numId="32" w16cid:durableId="599945903">
    <w:abstractNumId w:val="7"/>
    <w:lvlOverride w:ilvl="0">
      <w:startOverride w:val="9"/>
    </w:lvlOverride>
    <w:lvlOverride w:ilvl="1">
      <w:startOverride w:val="4"/>
    </w:lvlOverride>
  </w:num>
  <w:num w:numId="33" w16cid:durableId="1049534">
    <w:abstractNumId w:val="7"/>
    <w:lvlOverride w:ilvl="0">
      <w:startOverride w:val="12"/>
    </w:lvlOverride>
    <w:lvlOverride w:ilvl="1">
      <w:startOverride w:val="1"/>
    </w:lvlOverride>
  </w:num>
  <w:num w:numId="34" w16cid:durableId="1174759769">
    <w:abstractNumId w:val="7"/>
    <w:lvlOverride w:ilvl="0">
      <w:startOverride w:val="13"/>
    </w:lvlOverride>
    <w:lvlOverride w:ilvl="1">
      <w:startOverride w:val="1"/>
    </w:lvlOverride>
  </w:num>
  <w:num w:numId="35" w16cid:durableId="1513840975">
    <w:abstractNumId w:val="7"/>
    <w:lvlOverride w:ilvl="0">
      <w:startOverride w:val="3"/>
    </w:lvlOverride>
    <w:lvlOverride w:ilvl="1">
      <w:startOverride w:val="1"/>
    </w:lvlOverride>
  </w:num>
  <w:num w:numId="36" w16cid:durableId="1563784844">
    <w:abstractNumId w:val="7"/>
    <w:lvlOverride w:ilvl="0">
      <w:startOverride w:val="3"/>
    </w:lvlOverride>
    <w:lvlOverride w:ilvl="1">
      <w:startOverride w:val="4"/>
    </w:lvlOverride>
  </w:num>
  <w:num w:numId="37" w16cid:durableId="338700696">
    <w:abstractNumId w:val="7"/>
    <w:lvlOverride w:ilvl="0">
      <w:startOverride w:val="2"/>
    </w:lvlOverride>
    <w:lvlOverride w:ilvl="1">
      <w:startOverride w:val="1"/>
    </w:lvlOverride>
  </w:num>
  <w:num w:numId="38" w16cid:durableId="1529098748">
    <w:abstractNumId w:val="1"/>
  </w:num>
  <w:num w:numId="39" w16cid:durableId="1874227338">
    <w:abstractNumId w:val="14"/>
  </w:num>
  <w:num w:numId="40" w16cid:durableId="1176185872">
    <w:abstractNumId w:val="21"/>
    <w:lvlOverride w:ilvl="0">
      <w:startOverride w:val="3"/>
    </w:lvlOverride>
  </w:num>
  <w:num w:numId="41" w16cid:durableId="1176961613">
    <w:abstractNumId w:val="18"/>
  </w:num>
  <w:num w:numId="42" w16cid:durableId="676201365">
    <w:abstractNumId w:val="23"/>
  </w:num>
  <w:num w:numId="43" w16cid:durableId="663434456">
    <w:abstractNumId w:val="17"/>
  </w:num>
  <w:num w:numId="44" w16cid:durableId="17466089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SpellingErrors/>
  <w:proofState w:spelling="clean" w:grammar="clean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1B1E"/>
    <w:rsid w:val="000300C0"/>
    <w:rsid w:val="000341C7"/>
    <w:rsid w:val="00053A69"/>
    <w:rsid w:val="0009027A"/>
    <w:rsid w:val="00097B51"/>
    <w:rsid w:val="000C1621"/>
    <w:rsid w:val="000D3143"/>
    <w:rsid w:val="000D4F7A"/>
    <w:rsid w:val="000D7A86"/>
    <w:rsid w:val="000F3AE1"/>
    <w:rsid w:val="000F57C8"/>
    <w:rsid w:val="00104212"/>
    <w:rsid w:val="001042CE"/>
    <w:rsid w:val="0011292B"/>
    <w:rsid w:val="00120BC0"/>
    <w:rsid w:val="001408B3"/>
    <w:rsid w:val="00191941"/>
    <w:rsid w:val="001A128E"/>
    <w:rsid w:val="001A1A68"/>
    <w:rsid w:val="001A338D"/>
    <w:rsid w:val="001A6819"/>
    <w:rsid w:val="001A7537"/>
    <w:rsid w:val="001A7583"/>
    <w:rsid w:val="001B7F21"/>
    <w:rsid w:val="001C6ABC"/>
    <w:rsid w:val="001D01FA"/>
    <w:rsid w:val="001E27B2"/>
    <w:rsid w:val="001E571E"/>
    <w:rsid w:val="001E5966"/>
    <w:rsid w:val="001F3CA5"/>
    <w:rsid w:val="001F589C"/>
    <w:rsid w:val="002056F3"/>
    <w:rsid w:val="002107EA"/>
    <w:rsid w:val="00226FAA"/>
    <w:rsid w:val="002404F0"/>
    <w:rsid w:val="0024314F"/>
    <w:rsid w:val="00245AAD"/>
    <w:rsid w:val="002541EB"/>
    <w:rsid w:val="002735F4"/>
    <w:rsid w:val="00284ACE"/>
    <w:rsid w:val="002856E6"/>
    <w:rsid w:val="00290EAD"/>
    <w:rsid w:val="002B1E77"/>
    <w:rsid w:val="002B2A2D"/>
    <w:rsid w:val="002C17F2"/>
    <w:rsid w:val="002D7032"/>
    <w:rsid w:val="002E60DF"/>
    <w:rsid w:val="002F7FC4"/>
    <w:rsid w:val="00302FEC"/>
    <w:rsid w:val="00304C95"/>
    <w:rsid w:val="00314080"/>
    <w:rsid w:val="0032179C"/>
    <w:rsid w:val="003218B7"/>
    <w:rsid w:val="00334A10"/>
    <w:rsid w:val="00337C0B"/>
    <w:rsid w:val="003510DF"/>
    <w:rsid w:val="0036797E"/>
    <w:rsid w:val="00375863"/>
    <w:rsid w:val="003766FF"/>
    <w:rsid w:val="003859C1"/>
    <w:rsid w:val="00390CBD"/>
    <w:rsid w:val="003A1406"/>
    <w:rsid w:val="003D3D70"/>
    <w:rsid w:val="003F1034"/>
    <w:rsid w:val="00412631"/>
    <w:rsid w:val="004164C6"/>
    <w:rsid w:val="004318CD"/>
    <w:rsid w:val="00453193"/>
    <w:rsid w:val="00480C3D"/>
    <w:rsid w:val="004C1875"/>
    <w:rsid w:val="004C39E9"/>
    <w:rsid w:val="004D570E"/>
    <w:rsid w:val="004E105E"/>
    <w:rsid w:val="004E6D3A"/>
    <w:rsid w:val="00514AD9"/>
    <w:rsid w:val="00524655"/>
    <w:rsid w:val="005252A8"/>
    <w:rsid w:val="005316A5"/>
    <w:rsid w:val="00546E83"/>
    <w:rsid w:val="00552B4A"/>
    <w:rsid w:val="00560FC0"/>
    <w:rsid w:val="005651EF"/>
    <w:rsid w:val="005705AF"/>
    <w:rsid w:val="00575356"/>
    <w:rsid w:val="00585A69"/>
    <w:rsid w:val="00597C2A"/>
    <w:rsid w:val="005A3FB9"/>
    <w:rsid w:val="005E15A0"/>
    <w:rsid w:val="005E35A7"/>
    <w:rsid w:val="005F0C7B"/>
    <w:rsid w:val="005F637D"/>
    <w:rsid w:val="00605C24"/>
    <w:rsid w:val="00614145"/>
    <w:rsid w:val="006204AC"/>
    <w:rsid w:val="006258D3"/>
    <w:rsid w:val="00640186"/>
    <w:rsid w:val="006864DF"/>
    <w:rsid w:val="00687C4F"/>
    <w:rsid w:val="00687D1D"/>
    <w:rsid w:val="00690201"/>
    <w:rsid w:val="006A4203"/>
    <w:rsid w:val="006C2DFC"/>
    <w:rsid w:val="006D6A2A"/>
    <w:rsid w:val="00716CD5"/>
    <w:rsid w:val="00716DF9"/>
    <w:rsid w:val="00730C26"/>
    <w:rsid w:val="007405C3"/>
    <w:rsid w:val="00743598"/>
    <w:rsid w:val="007448C5"/>
    <w:rsid w:val="00772851"/>
    <w:rsid w:val="007D243A"/>
    <w:rsid w:val="007E0C20"/>
    <w:rsid w:val="007F168C"/>
    <w:rsid w:val="0080360F"/>
    <w:rsid w:val="0080711E"/>
    <w:rsid w:val="008121F2"/>
    <w:rsid w:val="00824009"/>
    <w:rsid w:val="00825203"/>
    <w:rsid w:val="0082660A"/>
    <w:rsid w:val="008343A0"/>
    <w:rsid w:val="00844355"/>
    <w:rsid w:val="00845062"/>
    <w:rsid w:val="008526AA"/>
    <w:rsid w:val="00853F08"/>
    <w:rsid w:val="008558BF"/>
    <w:rsid w:val="00857154"/>
    <w:rsid w:val="00861D2E"/>
    <w:rsid w:val="00877760"/>
    <w:rsid w:val="008878B3"/>
    <w:rsid w:val="008A4F7C"/>
    <w:rsid w:val="008B0612"/>
    <w:rsid w:val="008B642E"/>
    <w:rsid w:val="008C07B2"/>
    <w:rsid w:val="008C464F"/>
    <w:rsid w:val="008F0AF8"/>
    <w:rsid w:val="009041FF"/>
    <w:rsid w:val="00954406"/>
    <w:rsid w:val="0097104A"/>
    <w:rsid w:val="00971B53"/>
    <w:rsid w:val="009723BF"/>
    <w:rsid w:val="009A44BA"/>
    <w:rsid w:val="009B2E1D"/>
    <w:rsid w:val="009D0638"/>
    <w:rsid w:val="009D6263"/>
    <w:rsid w:val="009E24FD"/>
    <w:rsid w:val="009E3679"/>
    <w:rsid w:val="00A00262"/>
    <w:rsid w:val="00A01E72"/>
    <w:rsid w:val="00A434D4"/>
    <w:rsid w:val="00A61F34"/>
    <w:rsid w:val="00A63C92"/>
    <w:rsid w:val="00A6529D"/>
    <w:rsid w:val="00A67381"/>
    <w:rsid w:val="00A81467"/>
    <w:rsid w:val="00A87B3C"/>
    <w:rsid w:val="00A90EDA"/>
    <w:rsid w:val="00A91584"/>
    <w:rsid w:val="00AA1B1E"/>
    <w:rsid w:val="00AA3930"/>
    <w:rsid w:val="00AB104D"/>
    <w:rsid w:val="00AC59C9"/>
    <w:rsid w:val="00B00053"/>
    <w:rsid w:val="00B05FAA"/>
    <w:rsid w:val="00B06A7F"/>
    <w:rsid w:val="00B158E1"/>
    <w:rsid w:val="00B158F6"/>
    <w:rsid w:val="00B175A9"/>
    <w:rsid w:val="00B32565"/>
    <w:rsid w:val="00B3343E"/>
    <w:rsid w:val="00B47E78"/>
    <w:rsid w:val="00B66801"/>
    <w:rsid w:val="00B769BE"/>
    <w:rsid w:val="00B805DB"/>
    <w:rsid w:val="00BA291F"/>
    <w:rsid w:val="00BA455D"/>
    <w:rsid w:val="00BA6CD8"/>
    <w:rsid w:val="00BC7E52"/>
    <w:rsid w:val="00BE5053"/>
    <w:rsid w:val="00BE5AB2"/>
    <w:rsid w:val="00BF4EF9"/>
    <w:rsid w:val="00C07DB8"/>
    <w:rsid w:val="00C16E90"/>
    <w:rsid w:val="00C21C8D"/>
    <w:rsid w:val="00C33116"/>
    <w:rsid w:val="00C53C36"/>
    <w:rsid w:val="00C61507"/>
    <w:rsid w:val="00C94922"/>
    <w:rsid w:val="00C96A83"/>
    <w:rsid w:val="00CA3644"/>
    <w:rsid w:val="00CA65C1"/>
    <w:rsid w:val="00CB6497"/>
    <w:rsid w:val="00CC2986"/>
    <w:rsid w:val="00CC390A"/>
    <w:rsid w:val="00CF0397"/>
    <w:rsid w:val="00CF40AD"/>
    <w:rsid w:val="00D155D2"/>
    <w:rsid w:val="00D1739E"/>
    <w:rsid w:val="00D2069D"/>
    <w:rsid w:val="00D22333"/>
    <w:rsid w:val="00D30BAB"/>
    <w:rsid w:val="00D3687F"/>
    <w:rsid w:val="00D41B5D"/>
    <w:rsid w:val="00D927AF"/>
    <w:rsid w:val="00D940E7"/>
    <w:rsid w:val="00DD422A"/>
    <w:rsid w:val="00DF7678"/>
    <w:rsid w:val="00E015ED"/>
    <w:rsid w:val="00E13CEA"/>
    <w:rsid w:val="00E14E68"/>
    <w:rsid w:val="00E26B42"/>
    <w:rsid w:val="00E50011"/>
    <w:rsid w:val="00E51114"/>
    <w:rsid w:val="00E51ECD"/>
    <w:rsid w:val="00E526DE"/>
    <w:rsid w:val="00E67C4D"/>
    <w:rsid w:val="00EA451C"/>
    <w:rsid w:val="00EC1891"/>
    <w:rsid w:val="00EC451F"/>
    <w:rsid w:val="00ED5B6E"/>
    <w:rsid w:val="00ED6D60"/>
    <w:rsid w:val="00EF2C74"/>
    <w:rsid w:val="00EF47D3"/>
    <w:rsid w:val="00EF79F2"/>
    <w:rsid w:val="00F001A1"/>
    <w:rsid w:val="00F028CD"/>
    <w:rsid w:val="00F11E4A"/>
    <w:rsid w:val="00F1263D"/>
    <w:rsid w:val="00F14451"/>
    <w:rsid w:val="00F3377E"/>
    <w:rsid w:val="00F363A0"/>
    <w:rsid w:val="00F44E77"/>
    <w:rsid w:val="00F461A1"/>
    <w:rsid w:val="00F61AE5"/>
    <w:rsid w:val="00F66202"/>
    <w:rsid w:val="00F70226"/>
    <w:rsid w:val="00F81997"/>
    <w:rsid w:val="00F922CE"/>
    <w:rsid w:val="00F97339"/>
    <w:rsid w:val="00FA0270"/>
    <w:rsid w:val="00FA03B7"/>
    <w:rsid w:val="00FB09BF"/>
    <w:rsid w:val="00FB40EC"/>
    <w:rsid w:val="00FB71B6"/>
    <w:rsid w:val="00FC471E"/>
    <w:rsid w:val="00FD3162"/>
    <w:rsid w:val="00FE3B8A"/>
    <w:rsid w:val="00FE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F7021"/>
  <w15:docId w15:val="{9762458C-3E9A-49C2-8DB1-4C5BC21CE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F0C7B"/>
    <w:pPr>
      <w:spacing w:after="120"/>
      <w:jc w:val="both"/>
    </w:pPr>
    <w:rPr>
      <w:rFonts w:ascii="Arial" w:eastAsia="Arial MT" w:hAnsi="Arial" w:cs="Arial MT"/>
      <w:sz w:val="20"/>
      <w:lang w:val="pt-BR"/>
    </w:rPr>
  </w:style>
  <w:style w:type="paragraph" w:styleId="Ttulo1">
    <w:name w:val="heading 1"/>
    <w:basedOn w:val="Normal"/>
    <w:uiPriority w:val="1"/>
    <w:pPr>
      <w:ind w:left="679" w:hanging="569"/>
      <w:outlineLvl w:val="0"/>
    </w:pPr>
    <w:rPr>
      <w:rFonts w:eastAsia="Arial" w:cs="Arial"/>
      <w:b/>
      <w:bCs/>
      <w:szCs w:val="20"/>
    </w:rPr>
  </w:style>
  <w:style w:type="paragraph" w:styleId="Ttulo2">
    <w:name w:val="heading 2"/>
    <w:next w:val="Normal"/>
    <w:link w:val="Ttulo2Char"/>
    <w:uiPriority w:val="9"/>
    <w:unhideWhenUsed/>
    <w:qFormat/>
    <w:rsid w:val="00F70226"/>
    <w:pPr>
      <w:keepLines/>
      <w:numPr>
        <w:ilvl w:val="1"/>
        <w:numId w:val="20"/>
      </w:numPr>
      <w:spacing w:before="120" w:after="120"/>
      <w:ind w:left="754" w:hanging="357"/>
      <w:jc w:val="both"/>
      <w:outlineLvl w:val="1"/>
    </w:pPr>
    <w:rPr>
      <w:rFonts w:ascii="Arial" w:eastAsiaTheme="majorEastAsia" w:hAnsi="Arial" w:cstheme="majorBidi"/>
      <w:sz w:val="20"/>
      <w:szCs w:val="26"/>
      <w:lang w:val="pt-BR"/>
    </w:rPr>
  </w:style>
  <w:style w:type="paragraph" w:styleId="Ttulo3">
    <w:name w:val="heading 3"/>
    <w:next w:val="Normal"/>
    <w:link w:val="Ttulo3Char"/>
    <w:uiPriority w:val="9"/>
    <w:unhideWhenUsed/>
    <w:qFormat/>
    <w:rsid w:val="00B05FAA"/>
    <w:pPr>
      <w:keepNext/>
      <w:keepLines/>
      <w:numPr>
        <w:ilvl w:val="2"/>
        <w:numId w:val="19"/>
      </w:numPr>
      <w:spacing w:before="120"/>
      <w:ind w:left="992" w:firstLine="0"/>
      <w:jc w:val="both"/>
      <w:outlineLvl w:val="2"/>
    </w:pPr>
    <w:rPr>
      <w:rFonts w:ascii="Arial" w:eastAsiaTheme="majorEastAsia" w:hAnsi="Arial" w:cstheme="majorBidi"/>
      <w:sz w:val="20"/>
      <w:szCs w:val="24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Cs w:val="20"/>
    </w:rPr>
  </w:style>
  <w:style w:type="paragraph" w:styleId="PargrafodaLista">
    <w:name w:val="List Paragraph"/>
    <w:aliases w:val="TITULO 1"/>
    <w:next w:val="Normal"/>
    <w:link w:val="PargrafodaListaChar"/>
    <w:uiPriority w:val="1"/>
    <w:qFormat/>
    <w:rsid w:val="005705AF"/>
    <w:pPr>
      <w:numPr>
        <w:numId w:val="9"/>
      </w:numPr>
      <w:spacing w:before="120" w:after="120"/>
      <w:ind w:left="357" w:hanging="357"/>
      <w:jc w:val="both"/>
    </w:pPr>
    <w:rPr>
      <w:rFonts w:ascii="Arial" w:eastAsia="Arial MT" w:hAnsi="Arial" w:cs="Arial MT"/>
      <w:b/>
      <w:caps/>
      <w:sz w:val="20"/>
      <w:lang w:val="pt-BR"/>
    </w:rPr>
  </w:style>
  <w:style w:type="paragraph" w:customStyle="1" w:styleId="TableParagraph">
    <w:name w:val="Table Paragraph"/>
    <w:basedOn w:val="Normal"/>
    <w:uiPriority w:val="1"/>
    <w:pPr>
      <w:spacing w:before="119"/>
      <w:ind w:left="111"/>
    </w:pPr>
  </w:style>
  <w:style w:type="paragraph" w:styleId="Cabealho">
    <w:name w:val="header"/>
    <w:aliases w:val="Cabeçalho superior,Heading 1a,encabezado"/>
    <w:basedOn w:val="Normal"/>
    <w:link w:val="CabealhoChar"/>
    <w:unhideWhenUsed/>
    <w:rsid w:val="00A6529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encabezado Char"/>
    <w:basedOn w:val="Fontepargpadro"/>
    <w:link w:val="Cabealho"/>
    <w:rsid w:val="00A6529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nhideWhenUsed/>
    <w:rsid w:val="00A6529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A6529D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6529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6529D"/>
    <w:rPr>
      <w:rFonts w:ascii="Tahoma" w:eastAsia="Arial MT" w:hAnsi="Tahoma" w:cs="Tahoma"/>
      <w:sz w:val="16"/>
      <w:szCs w:val="16"/>
      <w:lang w:val="pt-PT"/>
    </w:rPr>
  </w:style>
  <w:style w:type="character" w:styleId="Hyperlink">
    <w:name w:val="Hyperlink"/>
    <w:basedOn w:val="Fontepargpadro"/>
    <w:uiPriority w:val="99"/>
    <w:unhideWhenUsed/>
    <w:rsid w:val="00A6529D"/>
    <w:rPr>
      <w:color w:val="0000FF" w:themeColor="hyperlink"/>
      <w:u w:val="single"/>
    </w:rPr>
  </w:style>
  <w:style w:type="character" w:customStyle="1" w:styleId="PargrafodaListaChar">
    <w:name w:val="Parágrafo da Lista Char"/>
    <w:aliases w:val="TITULO 1 Char"/>
    <w:basedOn w:val="Fontepargpadro"/>
    <w:link w:val="PargrafodaLista"/>
    <w:uiPriority w:val="1"/>
    <w:rsid w:val="005705AF"/>
    <w:rPr>
      <w:rFonts w:ascii="Arial" w:eastAsia="Arial MT" w:hAnsi="Arial" w:cs="Arial MT"/>
      <w:b/>
      <w:caps/>
      <w:sz w:val="20"/>
      <w:lang w:val="pt-BR"/>
    </w:rPr>
  </w:style>
  <w:style w:type="character" w:customStyle="1" w:styleId="Ttulo2Char">
    <w:name w:val="Título 2 Char"/>
    <w:basedOn w:val="Fontepargpadro"/>
    <w:link w:val="Ttulo2"/>
    <w:uiPriority w:val="9"/>
    <w:rsid w:val="00F70226"/>
    <w:rPr>
      <w:rFonts w:ascii="Arial" w:eastAsiaTheme="majorEastAsia" w:hAnsi="Arial" w:cstheme="majorBidi"/>
      <w:sz w:val="20"/>
      <w:szCs w:val="26"/>
      <w:lang w:val="pt-BR"/>
    </w:rPr>
  </w:style>
  <w:style w:type="character" w:customStyle="1" w:styleId="Ttulo3Char">
    <w:name w:val="Título 3 Char"/>
    <w:basedOn w:val="Fontepargpadro"/>
    <w:link w:val="Ttulo3"/>
    <w:uiPriority w:val="9"/>
    <w:rsid w:val="00B05FAA"/>
    <w:rPr>
      <w:rFonts w:ascii="Arial" w:eastAsiaTheme="majorEastAsia" w:hAnsi="Arial" w:cstheme="majorBidi"/>
      <w:sz w:val="20"/>
      <w:szCs w:val="24"/>
      <w:lang w:val="pt-BR"/>
    </w:rPr>
  </w:style>
  <w:style w:type="character" w:styleId="MenoPendente">
    <w:name w:val="Unresolved Mention"/>
    <w:basedOn w:val="Fontepargpadro"/>
    <w:uiPriority w:val="99"/>
    <w:semiHidden/>
    <w:unhideWhenUsed/>
    <w:rsid w:val="00F922CE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367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408B3"/>
    <w:pPr>
      <w:widowControl/>
      <w:autoSpaceDE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AAE57-1792-4514-B35E-1DCE5CC22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6</Pages>
  <Words>2172</Words>
  <Characters>11730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ufrb</dc:creator>
  <cp:lastModifiedBy>CLAUDIO ITAMAR NERES JUNIOR</cp:lastModifiedBy>
  <cp:revision>98</cp:revision>
  <dcterms:created xsi:type="dcterms:W3CDTF">2021-07-19T11:56:00Z</dcterms:created>
  <dcterms:modified xsi:type="dcterms:W3CDTF">2025-12-17T14:56:00Z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 Architect 6</vt:lpwstr>
  </property>
  <property fmtid="{D5CDD505-2E9C-101B-9397-08002B2CF9AE}" pid="3" name="LastSaved">
    <vt:filetime>2021-05-31T00:00:00Z</vt:filetime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2023-10-27T13:31:49Z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6902823e-3b60-4626-bed7-fb446f082231</vt:lpwstr>
  </property>
  <property fmtid="{D5CDD505-2E9C-101B-9397-08002B2CF9AE}" pid="9" name="MSIP_Label_defa4170-0d19-0005-0004-bc88714345d2_ActionId">
    <vt:lpwstr>24bb6a9d-68f9-4689-9575-f1be0e6b1594</vt:lpwstr>
  </property>
  <property fmtid="{D5CDD505-2E9C-101B-9397-08002B2CF9AE}" pid="10" name="MSIP_Label_defa4170-0d19-0005-0004-bc88714345d2_ContentBits">
    <vt:lpwstr>0</vt:lpwstr>
  </property>
</Properties>
</file>